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bidi w:val="0"/>
        <w:adjustRightInd/>
        <w:snapToGrid/>
        <w:spacing w:before="240"/>
        <w:jc w:val="center"/>
        <w:textAlignment w:val="auto"/>
        <w:outlineLvl w:val="9"/>
        <w:rPr>
          <w:rFonts w:ascii="方正小标宋简体" w:hAnsi="方正小标宋简体" w:eastAsia="方正小标宋简体" w:cs="方正小标宋简体"/>
          <w:bCs/>
          <w:color w:val="000000" w:themeColor="text1"/>
          <w:sz w:val="64"/>
          <w:szCs w:val="64"/>
          <w14:textFill>
            <w14:solidFill>
              <w14:schemeClr w14:val="tx1"/>
            </w14:solidFill>
          </w14:textFill>
        </w:rPr>
      </w:pPr>
      <w:r>
        <w:rPr>
          <w:rFonts w:ascii="方正小标宋简体" w:hAnsi="方正小标宋简体" w:eastAsia="方正小标宋简体" w:cs="方正小标宋简体"/>
          <w:bCs/>
          <w:color w:val="000000" w:themeColor="text1"/>
          <w:sz w:val="64"/>
          <w:szCs w:val="64"/>
          <w14:textFill>
            <w14:solidFill>
              <w14:schemeClr w14:val="tx1"/>
            </w14:solidFill>
          </w14:textFill>
        </w:rPr>
        <w:drawing>
          <wp:inline distT="0" distB="0" distL="114300" distR="114300">
            <wp:extent cx="1043305" cy="1080135"/>
            <wp:effectExtent l="0" t="0" r="4445" b="5715"/>
            <wp:docPr id="1" name="图片 1" descr="校徽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彩色"/>
                    <pic:cNvPicPr>
                      <a:picLocks noChangeAspect="1"/>
                    </pic:cNvPicPr>
                  </pic:nvPicPr>
                  <pic:blipFill>
                    <a:blip r:embed="rId6"/>
                    <a:stretch>
                      <a:fillRect/>
                    </a:stretch>
                  </pic:blipFill>
                  <pic:spPr>
                    <a:xfrm>
                      <a:off x="0" y="0"/>
                      <a:ext cx="1043305" cy="1080135"/>
                    </a:xfrm>
                    <a:prstGeom prst="rect">
                      <a:avLst/>
                    </a:prstGeom>
                  </pic:spPr>
                </pic:pic>
              </a:graphicData>
            </a:graphic>
          </wp:inline>
        </w:drawing>
      </w:r>
      <w:r>
        <w:rPr>
          <w:rFonts w:hint="eastAsia" w:ascii="方正小标宋简体" w:hAnsi="方正小标宋简体" w:eastAsia="方正小标宋简体" w:cs="方正小标宋简体"/>
          <w:bCs/>
          <w:color w:val="000000" w:themeColor="text1"/>
          <w:sz w:val="64"/>
          <w:szCs w:val="64"/>
          <w:lang w:val="en-US" w:eastAsia="zh-CN"/>
          <w14:textFill>
            <w14:solidFill>
              <w14:schemeClr w14:val="tx1"/>
            </w14:solidFill>
          </w14:textFill>
        </w:rPr>
        <w:t xml:space="preserve">    </w:t>
      </w:r>
      <w:r>
        <w:rPr>
          <w:rFonts w:hint="eastAsia" w:ascii="方正小标宋简体" w:hAnsi="方正小标宋简体" w:eastAsia="方正小标宋简体" w:cs="方正小标宋简体"/>
          <w:bCs/>
          <w:color w:val="000000" w:themeColor="text1"/>
          <w:sz w:val="64"/>
          <w:szCs w:val="64"/>
          <w:lang w:val="en-US" w:eastAsia="zh-CN"/>
          <w14:textFill>
            <w14:solidFill>
              <w14:schemeClr w14:val="tx1"/>
            </w14:solidFill>
          </w14:textFill>
        </w:rPr>
        <w:drawing>
          <wp:inline distT="0" distB="0" distL="114300" distR="114300">
            <wp:extent cx="1080135" cy="1080135"/>
            <wp:effectExtent l="0" t="0" r="5715" b="5715"/>
            <wp:docPr id="2" name="图片 2" descr="C:/DOCUME~1/ADMINI~1/LOCALS~1/Temp/picturecompress_202310171740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OCUME~1/ADMINI~1/LOCALS~1/Temp/picturecompress_20231017174017/output_1.jpgoutput_1"/>
                    <pic:cNvPicPr>
                      <a:picLocks noChangeAspect="1"/>
                    </pic:cNvPicPr>
                  </pic:nvPicPr>
                  <pic:blipFill>
                    <a:blip r:embed="rId7"/>
                    <a:stretch>
                      <a:fillRect/>
                    </a:stretch>
                  </pic:blipFill>
                  <pic:spPr>
                    <a:xfrm>
                      <a:off x="0" y="0"/>
                      <a:ext cx="1080135" cy="1080135"/>
                    </a:xfrm>
                    <a:prstGeom prst="rect">
                      <a:avLst/>
                    </a:prstGeom>
                  </pic:spPr>
                </pic:pic>
              </a:graphicData>
            </a:graphic>
          </wp:inline>
        </w:drawing>
      </w:r>
      <w:r>
        <w:rPr>
          <w:rFonts w:hint="eastAsia" w:ascii="方正小标宋简体" w:hAnsi="方正小标宋简体" w:eastAsia="方正小标宋简体" w:cs="方正小标宋简体"/>
          <w:bCs/>
          <w:color w:val="000000" w:themeColor="text1"/>
          <w:sz w:val="64"/>
          <w:szCs w:val="64"/>
          <w:lang w:val="en-US" w:eastAsia="zh-CN"/>
          <w14:textFill>
            <w14:solidFill>
              <w14:schemeClr w14:val="tx1"/>
            </w14:solidFill>
          </w14:textFill>
        </w:rPr>
        <w:t xml:space="preserve">    </w:t>
      </w:r>
    </w:p>
    <w:p>
      <w:pPr>
        <w:keepNext w:val="0"/>
        <w:keepLines w:val="0"/>
        <w:pageBreakBefore w:val="0"/>
        <w:kinsoku/>
        <w:wordWrap/>
        <w:overflowPunct/>
        <w:topLinePunct w:val="0"/>
        <w:autoSpaceDE/>
        <w:bidi w:val="0"/>
        <w:adjustRightInd/>
        <w:snapToGrid/>
        <w:spacing w:before="240"/>
        <w:jc w:val="center"/>
        <w:textAlignment w:val="auto"/>
        <w:outlineLvl w:val="9"/>
        <w:rPr>
          <w:rFonts w:ascii="方正小标宋简体" w:hAnsi="方正小标宋简体" w:eastAsia="方正小标宋简体" w:cs="方正小标宋简体"/>
          <w:bCs/>
          <w:color w:val="000000" w:themeColor="text1"/>
          <w:sz w:val="52"/>
          <w14:textFill>
            <w14:solidFill>
              <w14:schemeClr w14:val="tx1"/>
            </w14:solidFill>
          </w14:textFill>
        </w:rPr>
      </w:pPr>
      <w:r>
        <w:rPr>
          <w:rFonts w:hint="eastAsia" w:ascii="方正小标宋简体" w:hAnsi="方正小标宋简体" w:eastAsia="方正小标宋简体" w:cs="方正小标宋简体"/>
          <w:bCs/>
          <w:color w:val="000000" w:themeColor="text1"/>
          <w:sz w:val="64"/>
          <w:szCs w:val="64"/>
          <w14:textFill>
            <w14:solidFill>
              <w14:schemeClr w14:val="tx1"/>
            </w14:solidFill>
          </w14:textFill>
        </w:rPr>
        <w:t>黄山学院第4</w:t>
      </w:r>
      <w:r>
        <w:rPr>
          <w:rFonts w:hint="eastAsia" w:ascii="方正小标宋简体" w:hAnsi="方正小标宋简体" w:eastAsia="方正小标宋简体" w:cs="方正小标宋简体"/>
          <w:bCs/>
          <w:color w:val="000000" w:themeColor="text1"/>
          <w:sz w:val="64"/>
          <w:szCs w:val="64"/>
          <w:lang w:val="en-US" w:eastAsia="zh-CN"/>
          <w14:textFill>
            <w14:solidFill>
              <w14:schemeClr w14:val="tx1"/>
            </w14:solidFill>
          </w14:textFill>
        </w:rPr>
        <w:t>4</w:t>
      </w:r>
      <w:r>
        <w:rPr>
          <w:rFonts w:hint="eastAsia" w:ascii="方正小标宋简体" w:hAnsi="方正小标宋简体" w:eastAsia="方正小标宋简体" w:cs="方正小标宋简体"/>
          <w:bCs/>
          <w:color w:val="000000" w:themeColor="text1"/>
          <w:sz w:val="64"/>
          <w:szCs w:val="64"/>
          <w14:textFill>
            <w14:solidFill>
              <w14:schemeClr w14:val="tx1"/>
            </w14:solidFill>
          </w14:textFill>
        </w:rPr>
        <w:t>届田</w:t>
      </w:r>
      <w:r>
        <w:rPr>
          <w:rFonts w:hint="eastAsia" w:ascii="方正小标宋简体" w:hAnsi="方正小标宋简体" w:eastAsia="方正小标宋简体" w:cs="方正小标宋简体"/>
          <w:bCs/>
          <w:color w:val="000000" w:themeColor="text1"/>
          <w:sz w:val="64"/>
          <w:szCs w:val="64"/>
          <w:lang w:val="en-US" w:eastAsia="zh-CN"/>
          <w14:textFill>
            <w14:solidFill>
              <w14:schemeClr w14:val="tx1"/>
            </w14:solidFill>
          </w14:textFill>
        </w:rPr>
        <w:t>径</w:t>
      </w:r>
      <w:r>
        <w:rPr>
          <w:rFonts w:hint="eastAsia" w:ascii="方正小标宋简体" w:hAnsi="方正小标宋简体" w:eastAsia="方正小标宋简体" w:cs="方正小标宋简体"/>
          <w:bCs/>
          <w:color w:val="000000" w:themeColor="text1"/>
          <w:sz w:val="64"/>
          <w:szCs w:val="64"/>
          <w14:textFill>
            <w14:solidFill>
              <w14:schemeClr w14:val="tx1"/>
            </w14:solidFill>
          </w14:textFill>
        </w:rPr>
        <w:t>运动会</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ascii="方正小标宋简体" w:hAnsi="方正小标宋简体" w:eastAsia="方正小标宋简体" w:cs="方正小标宋简体"/>
          <w:b/>
          <w:color w:val="000000" w:themeColor="text1"/>
          <w:sz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ascii="方正小标宋简体" w:hAnsi="方正小标宋简体" w:eastAsia="方正小标宋简体" w:cs="方正小标宋简体"/>
          <w:b/>
          <w:color w:val="000000" w:themeColor="text1"/>
          <w:sz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ascii="方正小标宋简体" w:hAnsi="方正小标宋简体" w:eastAsia="方正小标宋简体" w:cs="方正小标宋简体"/>
          <w:b/>
          <w:color w:val="000000" w:themeColor="text1"/>
          <w:sz w:val="28"/>
          <w14:textFill>
            <w14:solidFill>
              <w14:schemeClr w14:val="tx1"/>
            </w14:solidFill>
          </w14:textFill>
        </w:rPr>
      </w:pPr>
    </w:p>
    <w:p>
      <w:pPr>
        <w:keepNext w:val="0"/>
        <w:keepLines w:val="0"/>
        <w:pageBreakBefore w:val="0"/>
        <w:kinsoku/>
        <w:wordWrap/>
        <w:overflowPunct/>
        <w:topLinePunct w:val="0"/>
        <w:autoSpaceDE/>
        <w:bidi w:val="0"/>
        <w:adjustRightInd/>
        <w:snapToGrid/>
        <w:jc w:val="center"/>
        <w:textAlignment w:val="auto"/>
        <w:outlineLvl w:val="9"/>
        <w:rPr>
          <w:rFonts w:ascii="黑体" w:hAnsi="黑体" w:eastAsia="黑体" w:cs="黑体"/>
          <w:bCs/>
          <w:color w:val="000000" w:themeColor="text1"/>
          <w:sz w:val="84"/>
          <w14:textFill>
            <w14:solidFill>
              <w14:schemeClr w14:val="tx1"/>
            </w14:solidFill>
          </w14:textFill>
        </w:rPr>
      </w:pPr>
      <w:r>
        <w:rPr>
          <w:rFonts w:hint="eastAsia" w:ascii="黑体" w:hAnsi="黑体" w:eastAsia="黑体" w:cs="黑体"/>
          <w:bCs/>
          <w:color w:val="000000" w:themeColor="text1"/>
          <w:sz w:val="84"/>
          <w14:textFill>
            <w14:solidFill>
              <w14:schemeClr w14:val="tx1"/>
            </w14:solidFill>
          </w14:textFill>
        </w:rPr>
        <w:t>秩</w:t>
      </w:r>
    </w:p>
    <w:p>
      <w:pPr>
        <w:keepNext w:val="0"/>
        <w:keepLines w:val="0"/>
        <w:pageBreakBefore w:val="0"/>
        <w:kinsoku/>
        <w:wordWrap/>
        <w:overflowPunct/>
        <w:topLinePunct w:val="0"/>
        <w:autoSpaceDE/>
        <w:bidi w:val="0"/>
        <w:adjustRightInd/>
        <w:snapToGrid/>
        <w:jc w:val="center"/>
        <w:textAlignment w:val="auto"/>
        <w:outlineLvl w:val="9"/>
        <w:rPr>
          <w:rFonts w:ascii="黑体" w:hAnsi="黑体" w:eastAsia="黑体" w:cs="黑体"/>
          <w:bCs/>
          <w:color w:val="000000" w:themeColor="text1"/>
          <w:sz w:val="28"/>
          <w14:textFill>
            <w14:solidFill>
              <w14:schemeClr w14:val="tx1"/>
            </w14:solidFill>
          </w14:textFill>
        </w:rPr>
      </w:pPr>
    </w:p>
    <w:p>
      <w:pPr>
        <w:keepNext w:val="0"/>
        <w:keepLines w:val="0"/>
        <w:pageBreakBefore w:val="0"/>
        <w:kinsoku/>
        <w:wordWrap/>
        <w:overflowPunct/>
        <w:topLinePunct w:val="0"/>
        <w:autoSpaceDE/>
        <w:bidi w:val="0"/>
        <w:adjustRightInd/>
        <w:snapToGrid/>
        <w:jc w:val="center"/>
        <w:textAlignment w:val="auto"/>
        <w:outlineLvl w:val="9"/>
        <w:rPr>
          <w:rFonts w:ascii="黑体" w:hAnsi="黑体" w:eastAsia="黑体" w:cs="黑体"/>
          <w:bCs/>
          <w:color w:val="000000" w:themeColor="text1"/>
          <w:sz w:val="84"/>
          <w14:textFill>
            <w14:solidFill>
              <w14:schemeClr w14:val="tx1"/>
            </w14:solidFill>
          </w14:textFill>
        </w:rPr>
      </w:pPr>
      <w:r>
        <w:rPr>
          <w:rFonts w:hint="eastAsia" w:ascii="黑体" w:hAnsi="黑体" w:eastAsia="黑体" w:cs="黑体"/>
          <w:bCs/>
          <w:color w:val="000000" w:themeColor="text1"/>
          <w:sz w:val="84"/>
          <w14:textFill>
            <w14:solidFill>
              <w14:schemeClr w14:val="tx1"/>
            </w14:solidFill>
          </w14:textFill>
        </w:rPr>
        <w:t>序</w:t>
      </w:r>
    </w:p>
    <w:p>
      <w:pPr>
        <w:keepNext w:val="0"/>
        <w:keepLines w:val="0"/>
        <w:pageBreakBefore w:val="0"/>
        <w:kinsoku/>
        <w:wordWrap/>
        <w:overflowPunct/>
        <w:topLinePunct w:val="0"/>
        <w:autoSpaceDE/>
        <w:bidi w:val="0"/>
        <w:adjustRightInd/>
        <w:snapToGrid/>
        <w:jc w:val="center"/>
        <w:textAlignment w:val="auto"/>
        <w:outlineLvl w:val="9"/>
        <w:rPr>
          <w:rFonts w:ascii="黑体" w:hAnsi="黑体" w:eastAsia="黑体" w:cs="黑体"/>
          <w:bCs/>
          <w:color w:val="000000" w:themeColor="text1"/>
          <w:sz w:val="28"/>
          <w14:textFill>
            <w14:solidFill>
              <w14:schemeClr w14:val="tx1"/>
            </w14:solidFill>
          </w14:textFill>
        </w:rPr>
      </w:pPr>
    </w:p>
    <w:p>
      <w:pPr>
        <w:keepNext w:val="0"/>
        <w:keepLines w:val="0"/>
        <w:pageBreakBefore w:val="0"/>
        <w:kinsoku/>
        <w:wordWrap/>
        <w:overflowPunct/>
        <w:topLinePunct w:val="0"/>
        <w:autoSpaceDE/>
        <w:bidi w:val="0"/>
        <w:adjustRightInd/>
        <w:snapToGrid/>
        <w:jc w:val="center"/>
        <w:textAlignment w:val="auto"/>
        <w:outlineLvl w:val="9"/>
        <w:rPr>
          <w:rFonts w:asciiTheme="majorEastAsia" w:hAnsiTheme="majorEastAsia" w:eastAsiaTheme="majorEastAsia" w:cstheme="majorEastAsia"/>
          <w:b/>
          <w:color w:val="000000" w:themeColor="text1"/>
          <w:sz w:val="84"/>
          <w14:textFill>
            <w14:solidFill>
              <w14:schemeClr w14:val="tx1"/>
            </w14:solidFill>
          </w14:textFill>
        </w:rPr>
      </w:pPr>
      <w:r>
        <w:rPr>
          <w:rFonts w:hint="eastAsia" w:ascii="黑体" w:hAnsi="黑体" w:eastAsia="黑体" w:cs="黑体"/>
          <w:bCs/>
          <w:color w:val="000000" w:themeColor="text1"/>
          <w:sz w:val="84"/>
          <w14:textFill>
            <w14:solidFill>
              <w14:schemeClr w14:val="tx1"/>
            </w14:solidFill>
          </w14:textFill>
        </w:rPr>
        <w:t>册</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ascii="方正小标宋简体" w:hAnsi="方正小标宋简体" w:eastAsia="方正小标宋简体" w:cs="方正小标宋简体"/>
          <w:b/>
          <w:color w:val="000000" w:themeColor="text1"/>
          <w:sz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ascii="方正小标宋简体" w:hAnsi="方正小标宋简体" w:eastAsia="方正小标宋简体" w:cs="方正小标宋简体"/>
          <w:b/>
          <w:color w:val="000000" w:themeColor="text1"/>
          <w:sz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firstLine="1950" w:firstLineChars="650"/>
        <w:jc w:val="left"/>
        <w:textAlignment w:val="auto"/>
        <w:outlineLvl w:val="9"/>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主办</w:t>
      </w:r>
      <w:r>
        <w:rPr>
          <w:rFonts w:hint="eastAsia" w:ascii="黑体" w:hAnsi="黑体" w:eastAsia="黑体" w:cs="黑体"/>
          <w:bCs/>
          <w:color w:val="000000" w:themeColor="text1"/>
          <w:sz w:val="30"/>
          <w:szCs w:val="30"/>
          <w:lang w:val="en-US" w:eastAsia="zh-CN"/>
          <w14:textFill>
            <w14:solidFill>
              <w14:schemeClr w14:val="tx1"/>
            </w14:solidFill>
          </w14:textFill>
        </w:rPr>
        <w:t>单位</w:t>
      </w:r>
      <w:r>
        <w:rPr>
          <w:rFonts w:hint="eastAsia" w:ascii="黑体" w:hAnsi="黑体" w:eastAsia="黑体" w:cs="黑体"/>
          <w:bCs/>
          <w:color w:val="000000" w:themeColor="text1"/>
          <w:sz w:val="30"/>
          <w:szCs w:val="30"/>
          <w14:textFill>
            <w14:solidFill>
              <w14:schemeClr w14:val="tx1"/>
            </w14:solidFill>
          </w14:textFill>
        </w:rPr>
        <w:t>：黄山学院</w:t>
      </w:r>
    </w:p>
    <w:p>
      <w:pPr>
        <w:keepNext w:val="0"/>
        <w:keepLines w:val="0"/>
        <w:pageBreakBefore w:val="0"/>
        <w:widowControl w:val="0"/>
        <w:kinsoku/>
        <w:wordWrap/>
        <w:overflowPunct/>
        <w:topLinePunct w:val="0"/>
        <w:autoSpaceDE/>
        <w:autoSpaceDN/>
        <w:bidi w:val="0"/>
        <w:adjustRightInd/>
        <w:snapToGrid/>
        <w:spacing w:line="500" w:lineRule="exact"/>
        <w:ind w:firstLine="1950" w:firstLineChars="650"/>
        <w:jc w:val="left"/>
        <w:textAlignment w:val="auto"/>
        <w:outlineLvl w:val="9"/>
        <w:rPr>
          <w:rFonts w:hint="default" w:ascii="黑体" w:hAnsi="黑体" w:eastAsia="黑体" w:cs="黑体"/>
          <w:bCs/>
          <w:color w:val="000000" w:themeColor="text1"/>
          <w:sz w:val="30"/>
          <w:szCs w:val="30"/>
          <w:lang w:val="en-US" w:eastAsia="zh-CN"/>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承办</w:t>
      </w:r>
      <w:r>
        <w:rPr>
          <w:rFonts w:hint="eastAsia" w:ascii="黑体" w:hAnsi="黑体" w:eastAsia="黑体" w:cs="黑体"/>
          <w:bCs/>
          <w:color w:val="000000" w:themeColor="text1"/>
          <w:sz w:val="30"/>
          <w:szCs w:val="30"/>
          <w:lang w:val="en-US" w:eastAsia="zh-CN"/>
          <w14:textFill>
            <w14:solidFill>
              <w14:schemeClr w14:val="tx1"/>
            </w14:solidFill>
          </w14:textFill>
        </w:rPr>
        <w:t>单位</w:t>
      </w:r>
      <w:r>
        <w:rPr>
          <w:rFonts w:hint="eastAsia" w:ascii="黑体" w:hAnsi="黑体" w:eastAsia="黑体" w:cs="黑体"/>
          <w:bCs/>
          <w:color w:val="000000" w:themeColor="text1"/>
          <w:sz w:val="30"/>
          <w:szCs w:val="30"/>
          <w14:textFill>
            <w14:solidFill>
              <w14:schemeClr w14:val="tx1"/>
            </w14:solidFill>
          </w14:textFill>
        </w:rPr>
        <w:t>：</w:t>
      </w:r>
      <w:r>
        <w:rPr>
          <w:rFonts w:hint="eastAsia" w:ascii="黑体" w:hAnsi="黑体" w:eastAsia="黑体" w:cs="黑体"/>
          <w:bCs/>
          <w:color w:val="000000" w:themeColor="text1"/>
          <w:sz w:val="30"/>
          <w:szCs w:val="30"/>
          <w:lang w:val="en-US" w:eastAsia="zh-CN"/>
          <w14:textFill>
            <w14:solidFill>
              <w14:schemeClr w14:val="tx1"/>
            </w14:solidFill>
          </w14:textFill>
        </w:rPr>
        <w:t>黄山学院</w:t>
      </w:r>
      <w:r>
        <w:rPr>
          <w:rFonts w:hint="eastAsia" w:ascii="黑体" w:hAnsi="黑体" w:eastAsia="黑体" w:cs="黑体"/>
          <w:bCs/>
          <w:color w:val="000000" w:themeColor="text1"/>
          <w:sz w:val="30"/>
          <w:szCs w:val="30"/>
          <w14:textFill>
            <w14:solidFill>
              <w14:schemeClr w14:val="tx1"/>
            </w14:solidFill>
          </w14:textFill>
        </w:rPr>
        <w:t>体育运动</w:t>
      </w:r>
      <w:r>
        <w:rPr>
          <w:rFonts w:hint="eastAsia" w:ascii="黑体" w:hAnsi="黑体" w:eastAsia="黑体" w:cs="黑体"/>
          <w:bCs/>
          <w:color w:val="000000" w:themeColor="text1"/>
          <w:sz w:val="30"/>
          <w:szCs w:val="30"/>
          <w:lang w:val="en-US" w:eastAsia="zh-CN"/>
          <w14:textFill>
            <w14:solidFill>
              <w14:schemeClr w14:val="tx1"/>
            </w14:solidFill>
          </w14:textFill>
        </w:rPr>
        <w:t>委员会</w:t>
      </w:r>
    </w:p>
    <w:p>
      <w:pPr>
        <w:keepNext w:val="0"/>
        <w:keepLines w:val="0"/>
        <w:pageBreakBefore w:val="0"/>
        <w:widowControl w:val="0"/>
        <w:kinsoku/>
        <w:wordWrap/>
        <w:overflowPunct/>
        <w:topLinePunct w:val="0"/>
        <w:autoSpaceDE/>
        <w:autoSpaceDN/>
        <w:bidi w:val="0"/>
        <w:adjustRightInd/>
        <w:snapToGrid/>
        <w:spacing w:line="500" w:lineRule="exact"/>
        <w:ind w:firstLine="1950" w:firstLineChars="650"/>
        <w:jc w:val="left"/>
        <w:textAlignment w:val="auto"/>
        <w:outlineLvl w:val="9"/>
        <w:rPr>
          <w:rFonts w:hint="eastAsia" w:ascii="黑体" w:hAnsi="黑体" w:eastAsia="黑体" w:cs="黑体"/>
          <w:bCs/>
          <w:color w:val="000000" w:themeColor="text1"/>
          <w:sz w:val="30"/>
          <w:szCs w:val="30"/>
          <w:lang w:val="en-US" w:eastAsia="zh-CN"/>
          <w14:textFill>
            <w14:solidFill>
              <w14:schemeClr w14:val="tx1"/>
            </w14:solidFill>
          </w14:textFill>
        </w:rPr>
      </w:pPr>
      <w:r>
        <w:rPr>
          <w:rFonts w:hint="eastAsia" w:ascii="黑体" w:hAnsi="黑体" w:eastAsia="黑体" w:cs="黑体"/>
          <w:bCs/>
          <w:color w:val="000000" w:themeColor="text1"/>
          <w:sz w:val="30"/>
          <w:szCs w:val="30"/>
          <w:lang w:val="en-US" w:eastAsia="zh-CN"/>
          <w14:textFill>
            <w14:solidFill>
              <w14:schemeClr w14:val="tx1"/>
            </w14:solidFill>
          </w14:textFill>
        </w:rPr>
        <w:t>执行单位</w:t>
      </w:r>
      <w:r>
        <w:rPr>
          <w:rFonts w:hint="eastAsia" w:ascii="黑体" w:hAnsi="黑体" w:eastAsia="黑体" w:cs="黑体"/>
          <w:bCs/>
          <w:color w:val="000000" w:themeColor="text1"/>
          <w:sz w:val="30"/>
          <w:szCs w:val="30"/>
          <w14:textFill>
            <w14:solidFill>
              <w14:schemeClr w14:val="tx1"/>
            </w14:solidFill>
          </w14:textFill>
        </w:rPr>
        <w:t>：体育学院</w:t>
      </w:r>
      <w:r>
        <w:rPr>
          <w:rFonts w:hint="eastAsia" w:ascii="黑体" w:hAnsi="黑体" w:eastAsia="黑体" w:cs="黑体"/>
          <w:bCs/>
          <w:color w:val="000000" w:themeColor="text1"/>
          <w:sz w:val="30"/>
          <w:szCs w:val="30"/>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1950" w:firstLineChars="650"/>
        <w:jc w:val="left"/>
        <w:textAlignment w:val="auto"/>
        <w:outlineLvl w:val="9"/>
        <w:rPr>
          <w:rFonts w:hint="default" w:ascii="黑体" w:hAnsi="黑体" w:eastAsia="黑体" w:cs="黑体"/>
          <w:bCs/>
          <w:color w:val="000000" w:themeColor="text1"/>
          <w:sz w:val="30"/>
          <w:szCs w:val="30"/>
          <w:lang w:val="en-US" w:eastAsia="zh-CN"/>
          <w14:textFill>
            <w14:solidFill>
              <w14:schemeClr w14:val="tx1"/>
            </w14:solidFill>
          </w14:textFill>
        </w:rPr>
      </w:pPr>
      <w:r>
        <w:rPr>
          <w:rFonts w:hint="eastAsia" w:ascii="黑体" w:hAnsi="黑体" w:eastAsia="黑体" w:cs="黑体"/>
          <w:bCs/>
          <w:color w:val="000000" w:themeColor="text1"/>
          <w:sz w:val="30"/>
          <w:szCs w:val="30"/>
          <w:lang w:val="en-US" w:eastAsia="zh-CN"/>
          <w14:textFill>
            <w14:solidFill>
              <w14:schemeClr w14:val="tx1"/>
            </w14:solidFill>
          </w14:textFill>
        </w:rPr>
        <w:t>协办单位：</w:t>
      </w:r>
      <w:r>
        <w:rPr>
          <w:rFonts w:hint="eastAsia" w:ascii="黑体" w:hAnsi="黑体" w:eastAsia="黑体" w:cs="黑体"/>
          <w:bCs/>
          <w:color w:val="000000" w:themeColor="text1"/>
          <w:sz w:val="30"/>
          <w:szCs w:val="30"/>
          <w14:textFill>
            <w14:solidFill>
              <w14:schemeClr w14:val="tx1"/>
            </w14:solidFill>
          </w14:textFill>
        </w:rPr>
        <w:t>中国</w:t>
      </w:r>
      <w:r>
        <w:rPr>
          <w:rFonts w:hint="eastAsia" w:ascii="黑体" w:hAnsi="黑体" w:eastAsia="黑体" w:cs="黑体"/>
          <w:bCs/>
          <w:color w:val="000000" w:themeColor="text1"/>
          <w:sz w:val="30"/>
          <w:szCs w:val="30"/>
          <w:lang w:val="en-US" w:eastAsia="zh-CN"/>
          <w14:textFill>
            <w14:solidFill>
              <w14:schemeClr w14:val="tx1"/>
            </w14:solidFill>
          </w14:textFill>
        </w:rPr>
        <w:t>农业银行黄山分行</w:t>
      </w:r>
    </w:p>
    <w:p>
      <w:pPr>
        <w:keepNext w:val="0"/>
        <w:keepLines w:val="0"/>
        <w:pageBreakBefore w:val="0"/>
        <w:widowControl w:val="0"/>
        <w:kinsoku/>
        <w:wordWrap/>
        <w:overflowPunct/>
        <w:topLinePunct w:val="0"/>
        <w:autoSpaceDE/>
        <w:autoSpaceDN/>
        <w:bidi w:val="0"/>
        <w:adjustRightInd/>
        <w:snapToGrid/>
        <w:spacing w:line="500" w:lineRule="exact"/>
        <w:ind w:firstLine="1950" w:firstLineChars="650"/>
        <w:jc w:val="both"/>
        <w:textAlignment w:val="auto"/>
        <w:outlineLvl w:val="9"/>
        <w:rPr>
          <w:rFonts w:hint="eastAsia" w:ascii="黑体" w:hAnsi="黑体" w:eastAsia="黑体" w:cs="黑体"/>
          <w:bCs/>
          <w:color w:val="000000" w:themeColor="text1"/>
          <w:sz w:val="30"/>
          <w:szCs w:val="30"/>
          <w:lang w:val="en-US" w:eastAsia="zh-CN"/>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202</w:t>
      </w:r>
      <w:r>
        <w:rPr>
          <w:rFonts w:hint="eastAsia" w:ascii="黑体" w:hAnsi="黑体" w:eastAsia="黑体" w:cs="黑体"/>
          <w:bCs/>
          <w:color w:val="000000" w:themeColor="text1"/>
          <w:sz w:val="30"/>
          <w:szCs w:val="30"/>
          <w:lang w:val="en-US" w:eastAsia="zh-CN"/>
          <w14:textFill>
            <w14:solidFill>
              <w14:schemeClr w14:val="tx1"/>
            </w14:solidFill>
          </w14:textFill>
        </w:rPr>
        <w:t>3</w:t>
      </w:r>
      <w:r>
        <w:rPr>
          <w:rFonts w:hint="eastAsia" w:ascii="黑体" w:hAnsi="黑体" w:eastAsia="黑体" w:cs="黑体"/>
          <w:bCs/>
          <w:color w:val="000000" w:themeColor="text1"/>
          <w:sz w:val="30"/>
          <w:szCs w:val="30"/>
          <w14:textFill>
            <w14:solidFill>
              <w14:schemeClr w14:val="tx1"/>
            </w14:solidFill>
          </w14:textFill>
        </w:rPr>
        <w:t>年10月2</w:t>
      </w:r>
      <w:r>
        <w:rPr>
          <w:rFonts w:hint="eastAsia" w:ascii="黑体" w:hAnsi="黑体" w:eastAsia="黑体" w:cs="黑体"/>
          <w:bCs/>
          <w:color w:val="000000" w:themeColor="text1"/>
          <w:sz w:val="30"/>
          <w:szCs w:val="30"/>
          <w:lang w:val="en-US" w:eastAsia="zh-CN"/>
          <w14:textFill>
            <w14:solidFill>
              <w14:schemeClr w14:val="tx1"/>
            </w14:solidFill>
          </w14:textFill>
        </w:rPr>
        <w:t>5</w:t>
      </w:r>
      <w:r>
        <w:rPr>
          <w:rFonts w:hint="eastAsia" w:ascii="黑体" w:hAnsi="黑体" w:eastAsia="黑体" w:cs="黑体"/>
          <w:bCs/>
          <w:color w:val="000000" w:themeColor="text1"/>
          <w:sz w:val="30"/>
          <w:szCs w:val="30"/>
          <w14:textFill>
            <w14:solidFill>
              <w14:schemeClr w14:val="tx1"/>
            </w14:solidFill>
          </w14:textFill>
        </w:rPr>
        <w:t>日—10月2</w:t>
      </w:r>
      <w:r>
        <w:rPr>
          <w:rFonts w:hint="eastAsia" w:ascii="黑体" w:hAnsi="黑体" w:eastAsia="黑体" w:cs="黑体"/>
          <w:bCs/>
          <w:color w:val="000000" w:themeColor="text1"/>
          <w:sz w:val="30"/>
          <w:szCs w:val="30"/>
          <w:lang w:val="en-US" w:eastAsia="zh-CN"/>
          <w14:textFill>
            <w14:solidFill>
              <w14:schemeClr w14:val="tx1"/>
            </w14:solidFill>
          </w14:textFill>
        </w:rPr>
        <w:t>7日</w:t>
      </w:r>
    </w:p>
    <w:p>
      <w:pPr>
        <w:keepNext w:val="0"/>
        <w:keepLines w:val="0"/>
        <w:pageBreakBefore w:val="0"/>
        <w:kinsoku/>
        <w:wordWrap/>
        <w:overflowPunct/>
        <w:topLinePunct w:val="0"/>
        <w:autoSpaceDE/>
        <w:bidi w:val="0"/>
        <w:adjustRightInd/>
        <w:snapToGrid/>
        <w:jc w:val="center"/>
        <w:textAlignment w:val="auto"/>
        <w:outlineLvl w:val="9"/>
        <w:rPr>
          <w:rFonts w:ascii="方正小标宋简体" w:hAnsi="方正小标宋简体" w:eastAsia="方正小标宋简体" w:cs="方正小标宋简体"/>
          <w:bCs/>
          <w:color w:val="000000" w:themeColor="text1"/>
          <w:sz w:val="44"/>
          <w14:textFill>
            <w14:solidFill>
              <w14:schemeClr w14:val="tx1"/>
            </w14:solidFill>
          </w14:textFill>
        </w:rPr>
      </w:pPr>
      <w:r>
        <w:rPr>
          <w:rFonts w:hint="eastAsia" w:ascii="方正小标宋简体" w:hAnsi="方正小标宋简体" w:eastAsia="方正小标宋简体" w:cs="方正小标宋简体"/>
          <w:bCs/>
          <w:color w:val="000000" w:themeColor="text1"/>
          <w:sz w:val="44"/>
          <w14:textFill>
            <w14:solidFill>
              <w14:schemeClr w14:val="tx1"/>
            </w14:solidFill>
          </w14:textFill>
        </w:rPr>
        <w:t>目</w:t>
      </w:r>
      <w:r>
        <w:rPr>
          <w:rFonts w:hint="eastAsia" w:ascii="方正小标宋简体" w:hAnsi="方正小标宋简体" w:eastAsia="方正小标宋简体" w:cs="方正小标宋简体"/>
          <w:bCs/>
          <w:color w:val="000000" w:themeColor="text1"/>
          <w:sz w:val="44"/>
          <w:lang w:val="en-US" w:eastAsia="zh-CN"/>
          <w14:textFill>
            <w14:solidFill>
              <w14:schemeClr w14:val="tx1"/>
            </w14:solidFill>
          </w14:textFill>
        </w:rPr>
        <w:t xml:space="preserve">  </w:t>
      </w:r>
      <w:r>
        <w:rPr>
          <w:rFonts w:hint="eastAsia" w:ascii="方正小标宋简体" w:hAnsi="方正小标宋简体" w:eastAsia="方正小标宋简体" w:cs="方正小标宋简体"/>
          <w:bCs/>
          <w:color w:val="000000" w:themeColor="text1"/>
          <w:sz w:val="44"/>
          <w14:textFill>
            <w14:solidFill>
              <w14:schemeClr w14:val="tx1"/>
            </w14:solidFill>
          </w14:textFill>
        </w:rPr>
        <w:t>录</w:t>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1.</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TOC \o "1-1" \h \u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_Toc7933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关于举办黄山学院第44届田径运动会</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_Toc11332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的通知</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_Toc11332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1</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2.</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_Toc2776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黄山学院第44届运动会竞赛规程</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_Toc2776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3</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3.</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_Toc21712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黄山学院第44届运动会教工组趣味运动</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_Toc6910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项目竞赛规则</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_Toc6910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10</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4.</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_Toc7333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关于征集校第44届田径运动会开幕式</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_Toc6607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表演节目的通知</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_Toc6607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15</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5.</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_Toc24543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黄山学院第44届田径运动会体育道德</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_Toc18739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风尚奖评选办法</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_Toc18739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17</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6.</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_Toc15905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黄山学院第44届田径运动会组织</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_Toc25162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委员会名单</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_Toc25162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20</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7.</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_Toc27620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黄山学院第44届田径运动会工作机构</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_Toc27620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21</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8.</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_Toc12289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黄山学院第44届田径运动会仲裁委员会</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_Toc12289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23</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9.</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_Toc14171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黄山学院第44届田径运动会裁判员名单</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_Toc14171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24</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10.</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_Toc750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关于举办黄山学院第44届田径运动会</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_Toc9535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的补充通知</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_Toc9535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27</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11.</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_Toc29020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黄山学院第44届田径运动会各单位分工</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_Toc27975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及注意事项</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PAGEREF _Toc27975 \h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spacing w:val="-6"/>
          <w:sz w:val="32"/>
          <w:szCs w:val="32"/>
        </w:rPr>
        <w:t>30</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fldChar w:fldCharType="end"/>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default"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12.黄山学院第44届田径运动会各单位入场顺序……………36</w:t>
      </w:r>
    </w:p>
    <w:p>
      <w:pPr>
        <w:keepNext w:val="0"/>
        <w:keepLines w:val="0"/>
        <w:pageBreakBefore w:val="0"/>
        <w:widowControl w:val="0"/>
        <w:kinsoku/>
        <w:wordWrap/>
        <w:overflowPunct/>
        <w:topLinePunct w:val="0"/>
        <w:autoSpaceDE/>
        <w:autoSpaceDN/>
        <w:bidi w:val="0"/>
        <w:adjustRightInd/>
        <w:snapToGrid/>
        <w:spacing w:line="620" w:lineRule="exact"/>
        <w:jc w:val="distribute"/>
        <w:textAlignment w:val="auto"/>
        <w:rPr>
          <w:rFonts w:hint="default"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spacing w:val="-6"/>
          <w:sz w:val="32"/>
          <w:szCs w:val="32"/>
          <w:lang w:val="en-US" w:eastAsia="zh-CN"/>
        </w:rPr>
        <w:t>13</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黄山学院第4</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Cs/>
          <w:color w:val="000000" w:themeColor="text1"/>
          <w:sz w:val="32"/>
          <w:szCs w:val="32"/>
          <w14:textFill>
            <w14:solidFill>
              <w14:schemeClr w14:val="tx1"/>
            </w14:solidFill>
          </w14:textFill>
        </w:rPr>
        <w:t>届田径运动会场地平面图………</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bCs/>
          <w:color w:val="000000" w:themeColor="text1"/>
          <w:sz w:val="32"/>
          <w:szCs w:val="32"/>
          <w14:textFill>
            <w14:solidFill>
              <w14:schemeClr w14:val="tx1"/>
            </w14:solidFill>
          </w14:textFill>
        </w:rPr>
        <w:t>……</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37</w:t>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bCs/>
          <w:color w:val="000000" w:themeColor="text1"/>
          <w:spacing w:val="-6"/>
          <w:sz w:val="32"/>
          <w:szCs w:val="32"/>
          <w:lang w:val="en-US" w:eastAsia="zh-CN"/>
          <w14:textFill>
            <w14:solidFill>
              <w14:schemeClr w14:val="tx1"/>
            </w14:solidFill>
          </w14:textFill>
        </w:rPr>
        <w:t>14.</w:t>
      </w:r>
      <w:r>
        <w:rPr>
          <w:rFonts w:hint="eastAsia" w:ascii="仿宋_GB2312" w:hAnsi="仿宋_GB2312" w:eastAsia="仿宋_GB2312" w:cs="仿宋_GB2312"/>
          <w:bCs/>
          <w:color w:val="000000" w:themeColor="text1"/>
          <w:spacing w:val="-6"/>
          <w:sz w:val="32"/>
          <w:szCs w:val="32"/>
          <w14:textFill>
            <w14:solidFill>
              <w14:schemeClr w14:val="tx1"/>
            </w14:solidFill>
          </w14:textFill>
        </w:rPr>
        <w:t>黄山学院第4</w:t>
      </w:r>
      <w:r>
        <w:rPr>
          <w:rFonts w:hint="eastAsia" w:ascii="仿宋_GB2312" w:hAnsi="仿宋_GB2312" w:eastAsia="仿宋_GB2312" w:cs="仿宋_GB2312"/>
          <w:bCs/>
          <w:color w:val="000000" w:themeColor="text1"/>
          <w:spacing w:val="-6"/>
          <w:sz w:val="32"/>
          <w:szCs w:val="32"/>
          <w:lang w:val="en-US" w:eastAsia="zh-CN"/>
          <w14:textFill>
            <w14:solidFill>
              <w14:schemeClr w14:val="tx1"/>
            </w14:solidFill>
          </w14:textFill>
        </w:rPr>
        <w:t>4</w:t>
      </w:r>
      <w:r>
        <w:rPr>
          <w:rFonts w:hint="eastAsia" w:ascii="仿宋_GB2312" w:hAnsi="仿宋_GB2312" w:eastAsia="仿宋_GB2312" w:cs="仿宋_GB2312"/>
          <w:bCs/>
          <w:color w:val="000000" w:themeColor="text1"/>
          <w:spacing w:val="-6"/>
          <w:sz w:val="32"/>
          <w:szCs w:val="32"/>
          <w14:textFill>
            <w14:solidFill>
              <w14:schemeClr w14:val="tx1"/>
            </w14:solidFill>
          </w14:textFill>
        </w:rPr>
        <w:t>届田径运动会</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_Toc11380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开幕式表演人员名单</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lang w:val="en-US" w:eastAsia="zh-CN"/>
        </w:rPr>
        <w:t>3</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lang w:val="en-US" w:eastAsia="zh-CN"/>
        </w:rPr>
        <w:t>8</w:t>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620" w:lineRule="exact"/>
        <w:textAlignment w:val="auto"/>
        <w:rPr>
          <w:rFonts w:hint="default"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15.</w:t>
      </w:r>
      <w:r>
        <w:rPr>
          <w:rFonts w:hint="eastAsia" w:ascii="仿宋_GB2312" w:hAnsi="仿宋_GB2312" w:eastAsia="仿宋_GB2312" w:cs="仿宋_GB2312"/>
          <w:spacing w:val="-6"/>
          <w:sz w:val="32"/>
          <w:szCs w:val="32"/>
        </w:rPr>
        <w:fldChar w:fldCharType="begin"/>
      </w:r>
      <w:r>
        <w:rPr>
          <w:rFonts w:hint="eastAsia" w:ascii="仿宋_GB2312" w:hAnsi="仿宋_GB2312" w:eastAsia="仿宋_GB2312" w:cs="仿宋_GB2312"/>
          <w:spacing w:val="-6"/>
          <w:sz w:val="32"/>
          <w:szCs w:val="32"/>
        </w:rPr>
        <w:instrText xml:space="preserve"> HYPERLINK \l _Toc11380 </w:instrText>
      </w:r>
      <w:r>
        <w:rPr>
          <w:rFonts w:hint="eastAsia" w:ascii="仿宋_GB2312" w:hAnsi="仿宋_GB2312" w:eastAsia="仿宋_GB2312" w:cs="仿宋_GB2312"/>
          <w:spacing w:val="-6"/>
          <w:sz w:val="32"/>
          <w:szCs w:val="32"/>
        </w:rPr>
        <w:fldChar w:fldCharType="separate"/>
      </w:r>
      <w:r>
        <w:rPr>
          <w:rFonts w:hint="eastAsia" w:ascii="仿宋_GB2312" w:hAnsi="仿宋_GB2312" w:eastAsia="仿宋_GB2312" w:cs="仿宋_GB2312"/>
          <w:bCs/>
          <w:spacing w:val="-6"/>
          <w:sz w:val="32"/>
          <w:szCs w:val="32"/>
          <w:lang w:val="en-US" w:eastAsia="zh-CN"/>
        </w:rPr>
        <w:t>比赛记录</w:t>
      </w:r>
      <w:r>
        <w:rPr>
          <w:rFonts w:hint="eastAsia" w:ascii="仿宋_GB2312" w:hAnsi="仿宋_GB2312" w:eastAsia="仿宋_GB2312" w:cs="仿宋_GB2312"/>
          <w:spacing w:val="-6"/>
          <w:sz w:val="32"/>
          <w:szCs w:val="32"/>
        </w:rPr>
        <w:tab/>
      </w:r>
      <w:r>
        <w:rPr>
          <w:rFonts w:hint="eastAsia" w:ascii="仿宋_GB2312" w:hAnsi="仿宋_GB2312" w:eastAsia="仿宋_GB2312" w:cs="仿宋_GB2312"/>
          <w:spacing w:val="-6"/>
          <w:sz w:val="32"/>
          <w:szCs w:val="32"/>
          <w:lang w:val="en-US" w:eastAsia="zh-CN"/>
        </w:rPr>
        <w:t>4</w:t>
      </w:r>
      <w:r>
        <w:rPr>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lang w:val="en-US" w:eastAsia="zh-CN"/>
        </w:rPr>
        <w:t>7</w:t>
      </w:r>
    </w:p>
    <w:p>
      <w:pPr>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fldChar w:fldCharType="end"/>
      </w: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62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sectPr>
          <w:footerReference r:id="rId3" w:type="default"/>
          <w:pgSz w:w="11906" w:h="16838"/>
          <w:pgMar w:top="1440" w:right="1800" w:bottom="1440" w:left="1800" w:header="851" w:footer="992" w:gutter="0"/>
          <w:pgNumType w:fmt="decimal" w:start="1"/>
          <w:cols w:space="425" w:num="1"/>
          <w:docGrid w:type="lines" w:linePitch="312" w:charSpace="0"/>
        </w:sectPr>
      </w:pPr>
      <w:bookmarkStart w:id="0" w:name="_Toc7933"/>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关于举办黄山学院第44届田径运动会</w:t>
      </w:r>
      <w:bookmarkEnd w:id="0"/>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1" w:name="_Toc11332"/>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的通知</w:t>
      </w:r>
      <w:bookmarkEnd w:id="1"/>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深入贯彻中办、国办《关于全面加强和改进新时代学校体育工作的意见》、国务院《全民健身计划（2021-2025）》、《教育部关于印发&lt;高等学校体育工作基本标准&gt;的通知》（教体艺〔2014〕4号）等文件精神，深入实施体育强国、健康中国和全民健身战略，进一步加强和改进新时代学校体育工作，营造热爱体育、崇尚运动、健康向上的校园文化氛围，推动群众性体育活动普及开展，经研究决定于2023年10月25日—27日在率水校区第一、第二塑胶田径场地举办黄山学院第44届田径运动会。</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保证运动会赛事准备工作有序进行，请各单位务必于2023年10月12日上午九点前将纸质报名表、参赛运动员人身意外伤害保险单复印件交至体育学院三楼体委办公室张海波老师处，纸质报名表需加盖学院、分工会公章，电子版报名表发至邮箱995541615@qq.com，逾期不报作弃权处理，超过报名截止时间各单位不得更换人员；对于不按规定报名的单位，如项目多报的人员，将自动删除排名靠后的人员（不再通知各参赛单位）。请各位团长（为加强对运动会的支持保障工作，建议各学院代表团团长由学院院长担任）督促本单位工作人员及时组织报名，认真进行项目和人员审核，确保及时、准确报名，为本单位取得佳绩奠定良好的人员基础。</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附件1：黄山学院第44届田径运动会电子报名表.xls</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附件2：黄山学院第44届田径运动会竞赛规程.docx</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此通知</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黄山学院体育运动委员会</w:t>
      </w:r>
    </w:p>
    <w:p>
      <w:pPr>
        <w:keepNext w:val="0"/>
        <w:keepLines w:val="0"/>
        <w:pageBreakBefore w:val="0"/>
        <w:widowControl w:val="0"/>
        <w:kinsoku/>
        <w:wordWrap/>
        <w:overflowPunct/>
        <w:topLinePunct w:val="0"/>
        <w:autoSpaceDE/>
        <w:autoSpaceDN/>
        <w:bidi w:val="0"/>
        <w:adjustRightInd/>
        <w:snapToGrid/>
        <w:spacing w:line="620" w:lineRule="exact"/>
        <w:ind w:firstLine="5120" w:firstLineChars="16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2023.9.20</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黑体" w:hAnsi="黑体" w:eastAsia="黑体" w:cs="黑体"/>
          <w:bCs/>
          <w:color w:val="000000" w:themeColor="text1"/>
          <w:sz w:val="30"/>
          <w:szCs w:val="30"/>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黑体" w:hAnsi="黑体" w:eastAsia="黑体" w:cs="黑体"/>
          <w:bCs/>
          <w:color w:val="000000" w:themeColor="text1"/>
          <w:sz w:val="30"/>
          <w:szCs w:val="30"/>
          <w:lang w:val="en-US" w:eastAsia="zh-CN"/>
          <w14:textFill>
            <w14:solidFill>
              <w14:schemeClr w14:val="tx1"/>
            </w14:solidFill>
          </w14:textFill>
        </w:rPr>
      </w:pPr>
      <w:r>
        <w:rPr>
          <w:rFonts w:hint="eastAsia" w:ascii="黑体" w:hAnsi="黑体" w:eastAsia="黑体" w:cs="黑体"/>
          <w:bCs/>
          <w:color w:val="000000" w:themeColor="text1"/>
          <w:sz w:val="30"/>
          <w:szCs w:val="30"/>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黑体" w:hAnsi="黑体" w:eastAsia="黑体" w:cs="黑体"/>
          <w:bCs/>
          <w:color w:val="000000" w:themeColor="text1"/>
          <w:sz w:val="30"/>
          <w:szCs w:val="30"/>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黑体" w:hAnsi="黑体" w:eastAsia="黑体" w:cs="黑体"/>
          <w:bCs/>
          <w:color w:val="000000" w:themeColor="text1"/>
          <w:sz w:val="30"/>
          <w:szCs w:val="30"/>
          <w:lang w:val="en-US" w:eastAsia="zh-CN"/>
          <w14:textFill>
            <w14:solidFill>
              <w14:schemeClr w14:val="tx1"/>
            </w14:solidFill>
          </w14:textFill>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黑体" w:hAnsi="黑体" w:eastAsia="黑体" w:cs="黑体"/>
          <w:bCs/>
          <w:color w:val="000000" w:themeColor="text1"/>
          <w:sz w:val="30"/>
          <w:szCs w:val="30"/>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2" w:name="_Toc2776"/>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黄山学院第44届运动会竞赛规程</w:t>
      </w:r>
      <w:bookmarkEnd w:id="2"/>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一、竞赛日期和地点</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时间：2023年10月25日—27日</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地点：黄山学院南区第一、第二塑胶田径场</w:t>
      </w:r>
    </w:p>
    <w:p>
      <w:pPr>
        <w:keepNext w:val="0"/>
        <w:keepLines w:val="0"/>
        <w:pageBreakBefore w:val="0"/>
        <w:kinsoku/>
        <w:wordWrap/>
        <w:overflowPunct/>
        <w:topLinePunct w:val="0"/>
        <w:autoSpaceDE/>
        <w:bidi w:val="0"/>
        <w:adjustRightInd/>
        <w:snapToGrid/>
        <w:spacing w:line="620" w:lineRule="exact"/>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二、参加单位</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国际教育学院、文学院、经济管理学院、旅游学院、信息工程学院、生命与环境科学学院、外国语学院、数学与统计学院、化学化工学院、艺术学院、教育科学学院、建筑工程学院、机电工程学院、文化与传播学院、体育学院各班级，各分工会。</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3" w:firstLineChars="200"/>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（一）甲组</w:t>
      </w:r>
      <w:r>
        <w:rPr>
          <w:rStyle w:val="9"/>
          <w:rFonts w:hint="eastAsia" w:ascii="仿宋_GB2312" w:hAnsi="仿宋_GB2312" w:eastAsia="仿宋_GB2312" w:cs="仿宋_GB2312"/>
          <w:color w:val="000000" w:themeColor="text1"/>
          <w:sz w:val="32"/>
          <w:szCs w:val="32"/>
          <w14:textFill>
            <w14:solidFill>
              <w14:schemeClr w14:val="tx1"/>
            </w14:solidFill>
          </w14:textFill>
        </w:rPr>
        <w:t>（公共学院学生组 ，下同）</w:t>
      </w:r>
      <w:r>
        <w:rPr>
          <w:rFonts w:hint="eastAsia" w:ascii="仿宋_GB2312" w:hAnsi="仿宋_GB2312" w:eastAsia="仿宋_GB2312" w:cs="仿宋_GB2312"/>
          <w:b/>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以各学院为单位组队。</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（二）乙组</w:t>
      </w: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（体育学院学生组，下同）</w:t>
      </w:r>
      <w:r>
        <w:rPr>
          <w:rFonts w:hint="eastAsia" w:ascii="仿宋_GB2312" w:hAnsi="仿宋_GB2312" w:eastAsia="仿宋_GB2312" w:cs="仿宋_GB2312"/>
          <w:b/>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体育学院以班级为单位组队。20级社会体育指导与管理专业、20级休闲体育专业、21级社会体育指导与管理专业、21级休闲体育专业、22级社会体育指导与管理专业、22级休闲体育专业、23级社会体育指导与管理专业、23级体育教育专业。</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（三）丙组（教职工组，下同）：</w:t>
      </w:r>
      <w:r>
        <w:rPr>
          <w:rFonts w:hint="eastAsia" w:ascii="仿宋_GB2312" w:hAnsi="仿宋_GB2312" w:eastAsia="仿宋_GB2312" w:cs="仿宋_GB2312"/>
          <w:color w:val="000000" w:themeColor="text1"/>
          <w:sz w:val="32"/>
          <w:szCs w:val="32"/>
          <w14:textFill>
            <w14:solidFill>
              <w14:schemeClr w14:val="tx1"/>
            </w14:solidFill>
          </w14:textFill>
        </w:rPr>
        <w:t>教工以分工会为单位组队。教工A组男40岁以下（1983年10月25日及以后出生）；教工A组女35岁以下（1988年10月25日及以后出生）；教工B组男40-50岁（1973年10月24日至1983年10月25日出生）；教工B组女35-45岁（1978年10月24日至1988年10月25日出生）；教工C组男50岁以上（1973年10月25日以前出生）；教工C组女45岁以上（1978年10月25日以前出生）。</w:t>
      </w:r>
    </w:p>
    <w:p>
      <w:pPr>
        <w:keepNext w:val="0"/>
        <w:keepLines w:val="0"/>
        <w:pageBreakBefore w:val="0"/>
        <w:kinsoku/>
        <w:wordWrap/>
        <w:overflowPunct/>
        <w:topLinePunct w:val="0"/>
        <w:autoSpaceDE/>
        <w:bidi w:val="0"/>
        <w:adjustRightInd/>
        <w:snapToGrid/>
        <w:spacing w:line="620" w:lineRule="exact"/>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三、运动员资格</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（一）甲组、乙组运动员必须是按照教育部和我省关于普通高等学校招生录取的规定取得我校正式学籍的在校全日制学生。</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（二）教工组必须是我校在职教职工。</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（三）运动员必须是思想进步，工作、学习努力，遵守纪律，身体健康者。</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（四）各参赛运动员必须购买“人身意外伤害保险”。</w:t>
      </w:r>
    </w:p>
    <w:p>
      <w:pPr>
        <w:keepNext w:val="0"/>
        <w:keepLines w:val="0"/>
        <w:pageBreakBefore w:val="0"/>
        <w:kinsoku/>
        <w:wordWrap/>
        <w:overflowPunct/>
        <w:topLinePunct w:val="0"/>
        <w:autoSpaceDE/>
        <w:bidi w:val="0"/>
        <w:adjustRightInd/>
        <w:snapToGrid/>
        <w:spacing w:line="620" w:lineRule="exact"/>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四、竞赛项目</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3" w:firstLineChars="200"/>
        <w:textAlignment w:val="auto"/>
        <w:outlineLvl w:val="9"/>
        <w:rPr>
          <w:rStyle w:val="9"/>
          <w:rFonts w:ascii="仿宋_GB2312" w:hAnsi="仿宋_GB2312" w:eastAsia="仿宋_GB2312" w:cs="仿宋_GB2312"/>
          <w:color w:val="000000" w:themeColor="text1"/>
          <w:sz w:val="32"/>
          <w:szCs w:val="32"/>
          <w14:textFill>
            <w14:solidFill>
              <w14:schemeClr w14:val="tx1"/>
            </w14:solidFill>
          </w14:textFill>
        </w:rPr>
      </w:pPr>
      <w:r>
        <w:rPr>
          <w:rStyle w:val="9"/>
          <w:rFonts w:hint="eastAsia" w:ascii="仿宋_GB2312" w:hAnsi="仿宋_GB2312" w:eastAsia="仿宋_GB2312" w:cs="仿宋_GB2312"/>
          <w:color w:val="000000" w:themeColor="text1"/>
          <w:sz w:val="32"/>
          <w:szCs w:val="32"/>
          <w14:textFill>
            <w14:solidFill>
              <w14:schemeClr w14:val="tx1"/>
            </w14:solidFill>
          </w14:textFill>
        </w:rPr>
        <w:t>（一）甲组</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Style w:val="9"/>
          <w:rFonts w:hint="eastAsia" w:ascii="仿宋_GB2312" w:hAnsi="仿宋_GB2312" w:eastAsia="仿宋_GB2312" w:cs="仿宋_GB2312"/>
          <w:color w:val="000000" w:themeColor="text1"/>
          <w:sz w:val="32"/>
          <w:szCs w:val="32"/>
          <w14:textFill>
            <w14:solidFill>
              <w14:schemeClr w14:val="tx1"/>
            </w14:solidFill>
          </w14:textFill>
        </w:rPr>
        <w:t>1 男子甲组(15项)</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0" w:firstLineChars="200"/>
        <w:textAlignment w:val="auto"/>
        <w:outlineLvl w:val="9"/>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100M、200M、400M、800M、1500M、5000M、4×100M接力、4×400M接力、8男4女混合迎面接力集体跑、垒球、跳高、跳远、三级跳远、铅球(7.26KG)、男子六项全能(100米、400米、1500米、跳高、跳远、铅球)</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3" w:firstLineChars="200"/>
        <w:textAlignment w:val="auto"/>
        <w:outlineLvl w:val="9"/>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2 女子甲组(15项)</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0" w:firstLineChars="200"/>
        <w:textAlignment w:val="auto"/>
        <w:outlineLvl w:val="9"/>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100M、200M、400M、800M、1500M、3000M、 4×100M接力、4×400M接力、8男4女混合迎面接力集体跑、垒球、跳高、跳远、三级跳远、铅球(4KG)、女子四项全能(100米、800米、跳高、铅球)</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3" w:firstLineChars="200"/>
        <w:textAlignment w:val="auto"/>
        <w:outlineLvl w:val="9"/>
        <w:rPr>
          <w:rFonts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（二）乙组</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3" w:firstLineChars="200"/>
        <w:textAlignment w:val="auto"/>
        <w:outlineLvl w:val="9"/>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1 男子乙组（13项）</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0" w:firstLineChars="200"/>
        <w:textAlignment w:val="auto"/>
        <w:outlineLvl w:val="9"/>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100M、200M、400M、1500M、5000M、4×100M接力、4×400M接力、110米跨栏、跳高、跳远、三级跳远、铅球(男子7.26KG)、男子六项全能（同男子甲组）</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3" w:firstLineChars="200"/>
        <w:textAlignment w:val="auto"/>
        <w:outlineLvl w:val="9"/>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2 女子乙组（13项）</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0" w:firstLineChars="200"/>
        <w:textAlignment w:val="auto"/>
        <w:outlineLvl w:val="9"/>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100M、200M、400M、800M、1500M、5000M、4×100M接力、100米跨栏、4×400M接力、跳高、跳远、铅球(女子4KG)、女子四项全能（同女子甲组）</w:t>
      </w:r>
    </w:p>
    <w:p>
      <w:pPr>
        <w:pStyle w:val="6"/>
        <w:keepNext w:val="0"/>
        <w:keepLines w:val="0"/>
        <w:pageBreakBefore w:val="0"/>
        <w:kinsoku/>
        <w:wordWrap/>
        <w:overflowPunct/>
        <w:topLinePunct w:val="0"/>
        <w:autoSpaceDE/>
        <w:bidi w:val="0"/>
        <w:adjustRightInd/>
        <w:snapToGrid/>
        <w:spacing w:before="0" w:beforeAutospacing="0" w:after="0" w:afterAutospacing="0" w:line="620" w:lineRule="exact"/>
        <w:ind w:firstLine="643" w:firstLineChars="200"/>
        <w:textAlignment w:val="auto"/>
        <w:outlineLvl w:val="9"/>
        <w:rPr>
          <w:rFonts w:ascii="仿宋_GB2312" w:hAnsi="仿宋_GB2312" w:eastAsia="仿宋_GB2312" w:cs="仿宋_GB2312"/>
          <w:b/>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shd w:val="clear" w:color="auto" w:fill="FFFFFF"/>
          <w14:textFill>
            <w14:solidFill>
              <w14:schemeClr w14:val="tx1"/>
            </w14:solidFill>
          </w14:textFill>
        </w:rPr>
        <w:t>（三）丙组</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b/>
          <w:color w:val="000000" w:themeColor="text1"/>
          <w:kern w:val="0"/>
          <w:sz w:val="32"/>
          <w:szCs w:val="32"/>
          <w:shd w:val="clear" w:color="auto" w:fill="FFFFFF"/>
          <w14:textFill>
            <w14:solidFill>
              <w14:schemeClr w14:val="tx1"/>
            </w14:solidFill>
          </w14:textFill>
        </w:rPr>
      </w:pPr>
      <w:r>
        <w:rPr>
          <w:rFonts w:hint="eastAsia" w:ascii="仿宋_GB2312" w:hAnsi="仿宋_GB2312" w:eastAsia="仿宋_GB2312" w:cs="仿宋_GB2312"/>
          <w:b/>
          <w:color w:val="000000" w:themeColor="text1"/>
          <w:kern w:val="0"/>
          <w:sz w:val="32"/>
          <w:szCs w:val="32"/>
          <w:shd w:val="clear" w:color="auto" w:fill="FFFFFF"/>
          <w14:textFill>
            <w14:solidFill>
              <w14:schemeClr w14:val="tx1"/>
            </w14:solidFill>
          </w14:textFill>
        </w:rPr>
        <w:t>教职工集体项目(5项)</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kern w:val="0"/>
          <w:sz w:val="32"/>
          <w:szCs w:val="32"/>
          <w:shd w:val="clear" w:color="auto" w:fill="FFFFFF"/>
          <w14:textFill>
            <w14:solidFill>
              <w14:schemeClr w14:val="tx1"/>
            </w14:solidFill>
          </w14:textFill>
        </w:rPr>
        <w:t>1、运球接力（每个队由6名队员组成含不少于女教职工2人）每单位限报一队。</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kern w:val="0"/>
          <w:sz w:val="32"/>
          <w:szCs w:val="32"/>
          <w:shd w:val="clear" w:color="auto" w:fill="FFFFFF"/>
          <w14:textFill>
            <w14:solidFill>
              <w14:schemeClr w14:val="tx1"/>
            </w14:solidFill>
          </w14:textFill>
        </w:rPr>
        <w:t>2、4×100M接力（含不少于女教职工1人）每单位限报一队。</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kern w:val="0"/>
          <w:sz w:val="32"/>
          <w:szCs w:val="32"/>
          <w:shd w:val="clear" w:color="auto" w:fill="FFFFFF"/>
          <w14:textFill>
            <w14:solidFill>
              <w14:schemeClr w14:val="tx1"/>
            </w14:solidFill>
          </w14:textFill>
        </w:rPr>
        <w:t>3、毛毛虫（每个队由4名队员组成，含不少于女教职工2人）每单位限报一队。</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kern w:val="0"/>
          <w:sz w:val="32"/>
          <w:szCs w:val="32"/>
          <w:shd w:val="clear" w:color="auto" w:fill="FFFFFF"/>
          <w14:textFill>
            <w14:solidFill>
              <w14:schemeClr w14:val="tx1"/>
            </w14:solidFill>
          </w14:textFill>
        </w:rPr>
        <w:t>4、袋鼠跳（每个队由3名队员组成，含不少于女教职工1人）每单位限报一队。</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kern w:val="0"/>
          <w:sz w:val="32"/>
          <w:szCs w:val="32"/>
          <w:shd w:val="clear" w:color="auto" w:fill="FFFFFF"/>
          <w14:textFill>
            <w14:solidFill>
              <w14:schemeClr w14:val="tx1"/>
            </w14:solidFill>
          </w14:textFill>
        </w:rPr>
        <w:t>5、蛟龙出海（每个队由6名队员组成，含不少于女教职工2人）每单位限报一队。</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outlineLvl w:val="9"/>
        <w:rPr>
          <w:rFonts w:hint="eastAsia" w:ascii="仿宋_GB2312" w:hAnsi="仿宋_GB2312" w:eastAsia="仿宋_GB2312" w:cs="仿宋_GB2312"/>
          <w:b/>
          <w:color w:val="000000" w:themeColor="text1"/>
          <w:kern w:val="0"/>
          <w:sz w:val="32"/>
          <w:szCs w:val="32"/>
          <w:shd w:val="clear" w:color="auto" w:fill="FFFFFF"/>
          <w14:textFill>
            <w14:solidFill>
              <w14:schemeClr w14:val="tx1"/>
            </w14:solidFill>
          </w14:textFill>
        </w:rPr>
      </w:pPr>
      <w:r>
        <w:rPr>
          <w:rFonts w:hint="eastAsia" w:ascii="仿宋_GB2312" w:hAnsi="仿宋_GB2312" w:eastAsia="仿宋_GB2312" w:cs="仿宋_GB2312"/>
          <w:b/>
          <w:color w:val="000000" w:themeColor="text1"/>
          <w:kern w:val="0"/>
          <w:sz w:val="32"/>
          <w:szCs w:val="32"/>
          <w:shd w:val="clear" w:color="auto" w:fill="FFFFFF"/>
          <w14:textFill>
            <w14:solidFill>
              <w14:schemeClr w14:val="tx1"/>
            </w14:solidFill>
          </w14:textFill>
        </w:rPr>
        <w:t>教职工单项项目按年龄和性别分成六组</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outlineLvl w:val="9"/>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教工A组男40岁以下（10项）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25米自行车慢骑、25米摸石头过河、定点投篮（五点）、篮球运球往返上篮、沙包掷准、100米、跳高、跳远、铅球（7.26KG）、垒球。</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outlineLvl w:val="9"/>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教工A组女35岁以下（9项）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25米自行车慢骑、25米摸石头过河、定点投篮（五点）、篮球运球往返上篮、沙包掷准、100米、跳远、铅球（4KG）、垒球。</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outlineLvl w:val="9"/>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教工B组男40-50岁（8项）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25米自行车慢骑、25米摸石头过河、定点投篮（罚球线）、闭眼单足站立、60秒双脚跳绳、飞镖、木球过门、垒球。</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outlineLvl w:val="9"/>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教工B组女35-45岁（8项）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25米自行车慢骑、25米摸石头过河、定点投篮（罚球线）、闭眼单足站立、60秒踢毽、飞镖、木球过门、垒球。</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outlineLvl w:val="9"/>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教工C组男50岁以上（8项）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25米自行车慢骑、25米摸石头过河、定点投篮（罚球线）、闭眼单足站立、60秒双脚跳绳、飞镖、木球过门、垒球。</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outlineLvl w:val="9"/>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教工C组女45岁以上（8项）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25米自行车慢骑、25米摸石头过河、定点投篮（罚球线）、闭眼单足站立、60秒踢毽、飞镖、木球过门、垒球。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kern w:val="0"/>
          <w:sz w:val="32"/>
          <w:szCs w:val="32"/>
          <w:shd w:val="clear" w:color="auto" w:fill="FFFFFF"/>
          <w14:textFill>
            <w14:solidFill>
              <w14:schemeClr w14:val="tx1"/>
            </w14:solidFill>
          </w14:textFill>
        </w:rPr>
        <w:t>（备注：教工集体项目统一在低年龄组报名，请各分工会提前做好人员选拔和报名工作，严禁冒名顶替参赛，一旦发现，立即取消参赛资格，并通报到单位和个人）</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firstLine="643" w:firstLineChars="200"/>
        <w:textAlignment w:val="auto"/>
        <w:outlineLvl w:val="9"/>
        <w:rPr>
          <w:rFonts w:ascii="仿宋_GB2312" w:hAnsi="仿宋_GB2312" w:eastAsia="仿宋_GB2312" w:cs="仿宋_GB2312"/>
          <w:b/>
          <w:bCs/>
          <w:color w:val="000000" w:themeColor="text1"/>
          <w:kern w:val="0"/>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kern w:val="0"/>
          <w:sz w:val="32"/>
          <w:szCs w:val="32"/>
          <w:shd w:val="clear" w:color="auto" w:fill="FFFFFF"/>
          <w14:textFill>
            <w14:solidFill>
              <w14:schemeClr w14:val="tx1"/>
            </w14:solidFill>
          </w14:textFill>
        </w:rPr>
        <w:t>报名注意事项</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1.所有运动员每人可报2个单项，另可兼报接力和团体项目，参加全能项目的运动员不可报其他单项，可兼报接力。</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甲组各学院、乙组各班除全能外的每单项分别限报4人、6人，男子六项全能和女子四项全能项目甲组各学院分别限报各2人，乙组各班分别限报各3人；教工组每单项限报5人；集体项目限报一个队，队员根据项目人数定，一般集体项目各学院及分工会每队最多可报运动员6人，男女</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混合迎面接力集体跑需报12人。</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3.以学院和分工会为单位组成代表团。设团长1人，建议由各学院院长和分工会主席分别担任学院代表团团长和分工会代表团（队）团（队）长。各代表队（甲组、乙组、教职工组）可报教练员2人。</w:t>
      </w:r>
    </w:p>
    <w:p>
      <w:pPr>
        <w:keepNext w:val="0"/>
        <w:keepLines w:val="0"/>
        <w:pageBreakBefore w:val="0"/>
        <w:kinsoku/>
        <w:wordWrap/>
        <w:overflowPunct/>
        <w:topLinePunct w:val="0"/>
        <w:autoSpaceDE/>
        <w:bidi w:val="0"/>
        <w:adjustRightInd/>
        <w:snapToGrid/>
        <w:spacing w:line="620" w:lineRule="exact"/>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五、竞赛办法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（一）比赛采用中国田径协会审定的最新竞赛规则和教工组各项竞赛规则。</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（二）报名不足4人的项目（除集体项目外），取消该项目比赛。</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（三）请参赛运动员按时到检录处参加检录。甲、乙组必须佩戴号码布，凭学生证或一卡通到检录处参加检录，教工趣味运动项目在参赛地点进行检录。</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（四）如对比赛成绩持有异议，必须在该项比赛结束后30分钟内向仲裁委员会提出书面申诉（《申诉报告书》须有领队签名）。</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（五）运动员号码由大会统一编发。</w:t>
      </w:r>
    </w:p>
    <w:p>
      <w:pPr>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（六）参加3000M和5000M比赛的运动员，须经校医院体检合格后，持体检报告单在检录处检录后方可参赛。</w:t>
      </w:r>
      <w:r>
        <w:rPr>
          <w:rFonts w:hint="eastAsia" w:ascii="仿宋_GB2312" w:hAnsi="仿宋_GB2312" w:eastAsia="仿宋_GB2312" w:cs="仿宋_GB2312"/>
          <w:color w:val="000000" w:themeColor="text1"/>
          <w:sz w:val="32"/>
          <w:szCs w:val="32"/>
          <w14:textFill>
            <w14:solidFill>
              <w14:schemeClr w14:val="tx1"/>
            </w14:solidFill>
          </w14:textFill>
        </w:rPr>
        <w:t>参赛选手分别在各自校区体检，体检时间另行通知。未参加体检者或体检不合格者，不予参加比赛。请符合参赛条件的教职工根据自己身体状况自行做好体检工作。</w:t>
      </w:r>
    </w:p>
    <w:p>
      <w:pPr>
        <w:keepNext w:val="0"/>
        <w:keepLines w:val="0"/>
        <w:pageBreakBefore w:val="0"/>
        <w:kinsoku/>
        <w:wordWrap/>
        <w:overflowPunct/>
        <w:topLinePunct w:val="0"/>
        <w:autoSpaceDE/>
        <w:bidi w:val="0"/>
        <w:adjustRightInd/>
        <w:snapToGrid/>
        <w:spacing w:line="620" w:lineRule="exact"/>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六、录取名次和计分办法</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甲组和教工组各项目取前八名，按9、7、6、5、4、3、2、1计分。接力、全能和男女迎面接力跑等项目计分加倍。破校记录加9分。破省高校记录加18分。教工组集体项目计分加倍。乙组各项目取前六名，按7、5、4、3、2、1计分。接力、全能项目计分加倍。破校记录加7分，破省高校记录加14分。甲组运动员同年参加省级大学生田径比赛获得名次得分，以双倍分计入本次校运会所在学院团体总分。一名运动员在一项中多次打破纪录只按最高一次奖励。将运动会开幕式表演项目作为群众性体育项目，纳入甲组各学院代表团运动会团体总分。各公共学院组队（人数不少于80人）参加开幕式表演计30分，个人参加学校舞龙舞狮表演的，每人计1分计入甲组各代表团，各公共学院运动会表演最高加30分。</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（二）学院团体总分甲组取前八名(按各学院男女运动员得分之和)。教工组取前八名(按各年龄组男女运动员得分和集体项目得分之和)，乙组取前三名（按各班级男女运动员得分之和）。</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（三）团体得分相等，以破记录项目多者名次列前，如再相等，以金牌多者名次列前，以此类推。</w:t>
      </w:r>
    </w:p>
    <w:p>
      <w:pPr>
        <w:keepNext w:val="0"/>
        <w:keepLines w:val="0"/>
        <w:pageBreakBefore w:val="0"/>
        <w:kinsoku/>
        <w:wordWrap/>
        <w:overflowPunct/>
        <w:topLinePunct w:val="0"/>
        <w:autoSpaceDE/>
        <w:bidi w:val="0"/>
        <w:adjustRightInd/>
        <w:snapToGrid/>
        <w:spacing w:line="620" w:lineRule="exact"/>
        <w:ind w:firstLine="640" w:firstLineChars="200"/>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（四）甲组、教工组参加人数不足8人按实际参赛人数减1录取名次，乙组参加人数不足6人按实际参赛人数减1录取名次。</w:t>
      </w:r>
    </w:p>
    <w:p>
      <w:pPr>
        <w:keepNext w:val="0"/>
        <w:keepLines w:val="0"/>
        <w:pageBreakBefore w:val="0"/>
        <w:kinsoku/>
        <w:wordWrap/>
        <w:overflowPunct/>
        <w:topLinePunct w:val="0"/>
        <w:autoSpaceDE/>
        <w:bidi w:val="0"/>
        <w:adjustRightInd/>
        <w:snapToGrid/>
        <w:spacing w:line="620" w:lineRule="exact"/>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七、裁判员</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由体育学院教职工和体育学院学生担任。</w:t>
      </w:r>
    </w:p>
    <w:p>
      <w:pPr>
        <w:keepNext w:val="0"/>
        <w:keepLines w:val="0"/>
        <w:pageBreakBefore w:val="0"/>
        <w:kinsoku/>
        <w:wordWrap/>
        <w:overflowPunct/>
        <w:topLinePunct w:val="0"/>
        <w:autoSpaceDE/>
        <w:bidi w:val="0"/>
        <w:adjustRightInd/>
        <w:snapToGrid/>
        <w:spacing w:line="620" w:lineRule="exact"/>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八、本规程解释权属黄山学院体育运动委员会。</w:t>
      </w:r>
    </w:p>
    <w:p>
      <w:pPr>
        <w:keepNext w:val="0"/>
        <w:keepLines w:val="0"/>
        <w:pageBreakBefore w:val="0"/>
        <w:kinsoku/>
        <w:wordWrap/>
        <w:overflowPunct/>
        <w:topLinePunct w:val="0"/>
        <w:autoSpaceDE/>
        <w:bidi w:val="0"/>
        <w:adjustRightInd/>
        <w:snapToGrid/>
        <w:spacing w:line="620" w:lineRule="exact"/>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九、未尽事宜，另行通知。</w:t>
      </w:r>
    </w:p>
    <w:p>
      <w:pPr>
        <w:keepNext w:val="0"/>
        <w:keepLines w:val="0"/>
        <w:pageBreakBefore w:val="0"/>
        <w:kinsoku/>
        <w:wordWrap/>
        <w:overflowPunct/>
        <w:topLinePunct w:val="0"/>
        <w:autoSpaceDE/>
        <w:bidi w:val="0"/>
        <w:adjustRightInd/>
        <w:snapToGrid/>
        <w:spacing w:line="620" w:lineRule="exact"/>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szCs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bCs/>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3" w:name="_Toc21712"/>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黄山学院第44届运动会教工组趣味运动</w:t>
      </w:r>
      <w:bookmarkEnd w:id="3"/>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4" w:name="_Toc6910"/>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项目竞赛规则</w:t>
      </w:r>
      <w:bookmarkEnd w:id="4"/>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ascii="方正小标宋简体" w:hAnsi="方正小标宋简体" w:eastAsia="方正小标宋简体" w:cs="方正小标宋简体"/>
          <w:bCs/>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一、60秒双脚跳绳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选手双手摇绳开始，跳绳必须完成绕选手一周，并成功地通过选手的双脚，这样一个完整的过程算作成功一次。</w:t>
      </w:r>
      <w:r>
        <w:rPr>
          <w:rFonts w:hint="eastAsia" w:ascii="仿宋_GB2312" w:hAnsi="仿宋_GB2312" w:eastAsia="仿宋_GB2312" w:cs="仿宋_GB2312"/>
          <w:color w:val="000000" w:themeColor="text1"/>
          <w:kern w:val="0"/>
          <w:sz w:val="32"/>
          <w:szCs w:val="32"/>
          <w14:textFill>
            <w14:solidFill>
              <w14:schemeClr w14:val="tx1"/>
            </w14:solidFill>
          </w14:textFill>
        </w:rPr>
        <w:t>选手在60秒内如失败，重新开始，计数递加。以完成跳绳的次数作为成绩，次数多者列前。</w:t>
      </w:r>
      <w:r>
        <w:rPr>
          <w:rFonts w:hint="eastAsia" w:ascii="仿宋_GB2312" w:hAnsi="仿宋_GB2312" w:eastAsia="仿宋_GB2312" w:cs="仿宋_GB2312"/>
          <w:color w:val="000000" w:themeColor="text1"/>
          <w:sz w:val="32"/>
          <w:szCs w:val="32"/>
          <w14:textFill>
            <w14:solidFill>
              <w14:schemeClr w14:val="tx1"/>
            </w14:solidFill>
          </w14:textFill>
        </w:rPr>
        <w:t>如成绩相等，以失败次数少者列前。如再相等，涉及</w:t>
      </w:r>
      <w:r>
        <w:rPr>
          <w:rFonts w:hint="eastAsia" w:ascii="仿宋_GB2312" w:hAnsi="仿宋_GB2312" w:eastAsia="仿宋_GB2312" w:cs="仿宋_GB2312"/>
          <w:color w:val="000000" w:themeColor="text1"/>
          <w:kern w:val="0"/>
          <w:sz w:val="32"/>
          <w:szCs w:val="32"/>
          <w14:textFill>
            <w14:solidFill>
              <w14:schemeClr w14:val="tx1"/>
            </w14:solidFill>
          </w14:textFill>
        </w:rPr>
        <w:t>第一名和</w:t>
      </w:r>
      <w:r>
        <w:rPr>
          <w:rFonts w:hint="eastAsia" w:ascii="仿宋_GB2312" w:hAnsi="仿宋_GB2312" w:eastAsia="仿宋_GB2312" w:cs="仿宋_GB2312"/>
          <w:color w:val="000000" w:themeColor="text1"/>
          <w:sz w:val="32"/>
          <w:szCs w:val="32"/>
          <w14:textFill>
            <w14:solidFill>
              <w14:schemeClr w14:val="tx1"/>
            </w14:solidFill>
          </w14:textFill>
        </w:rPr>
        <w:t>第八名，可通过附加比赛，每人再跳30秒决定名次。如还相等，再跳30秒决定名次，以此类推。决定名次时，有关运动员必须参加。如涉及其它名次时，成绩相等的运动员名次并列。</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二、60秒踢毽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踢毽子时，可以用习惯踢毽子腿的踝关节以下部位接触毽子，毽子踢起的高度不低于腰部，毽子不能落地。</w:t>
      </w:r>
      <w:r>
        <w:rPr>
          <w:rFonts w:hint="eastAsia" w:ascii="仿宋_GB2312" w:hAnsi="仿宋_GB2312" w:eastAsia="仿宋_GB2312" w:cs="仿宋_GB2312"/>
          <w:color w:val="000000" w:themeColor="text1"/>
          <w:kern w:val="0"/>
          <w:sz w:val="32"/>
          <w:szCs w:val="32"/>
          <w14:textFill>
            <w14:solidFill>
              <w14:schemeClr w14:val="tx1"/>
            </w14:solidFill>
          </w14:textFill>
        </w:rPr>
        <w:t>选手在60秒内如失败，重新开始，计数递加。</w:t>
      </w:r>
      <w:r>
        <w:rPr>
          <w:rFonts w:hint="eastAsia" w:ascii="仿宋_GB2312" w:hAnsi="仿宋_GB2312" w:eastAsia="仿宋_GB2312" w:cs="仿宋_GB2312"/>
          <w:color w:val="000000" w:themeColor="text1"/>
          <w:sz w:val="32"/>
          <w:szCs w:val="32"/>
          <w14:textFill>
            <w14:solidFill>
              <w14:schemeClr w14:val="tx1"/>
            </w14:solidFill>
          </w14:textFill>
        </w:rPr>
        <w:t>以单位时间内踢毽个数最多者为胜。如成绩相等，以失败次数少者列前。如再相等，涉及</w:t>
      </w:r>
      <w:r>
        <w:rPr>
          <w:rFonts w:hint="eastAsia" w:ascii="仿宋_GB2312" w:hAnsi="仿宋_GB2312" w:eastAsia="仿宋_GB2312" w:cs="仿宋_GB2312"/>
          <w:color w:val="000000" w:themeColor="text1"/>
          <w:kern w:val="0"/>
          <w:sz w:val="32"/>
          <w:szCs w:val="32"/>
          <w14:textFill>
            <w14:solidFill>
              <w14:schemeClr w14:val="tx1"/>
            </w14:solidFill>
          </w14:textFill>
        </w:rPr>
        <w:t>第一名和</w:t>
      </w:r>
      <w:r>
        <w:rPr>
          <w:rFonts w:hint="eastAsia" w:ascii="仿宋_GB2312" w:hAnsi="仿宋_GB2312" w:eastAsia="仿宋_GB2312" w:cs="仿宋_GB2312"/>
          <w:color w:val="000000" w:themeColor="text1"/>
          <w:sz w:val="32"/>
          <w:szCs w:val="32"/>
          <w14:textFill>
            <w14:solidFill>
              <w14:schemeClr w14:val="tx1"/>
            </w14:solidFill>
          </w14:textFill>
        </w:rPr>
        <w:t>第八名，可通过附加比赛，每人再踢30秒决定名次。如还相等，再踢30秒决定名次，以此类推，直到决出名次为止。决定名次时，有关运动员必须参加。如涉及其它名次时，成绩相等的运动员名次并列。</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三、飞镖</w:t>
      </w:r>
    </w:p>
    <w:p>
      <w:pPr>
        <w:keepNext w:val="0"/>
        <w:keepLines w:val="0"/>
        <w:pageBreakBefore w:val="0"/>
        <w:kinsoku/>
        <w:wordWrap/>
        <w:overflowPunct/>
        <w:topLinePunct w:val="0"/>
        <w:autoSpaceDE/>
        <w:bidi w:val="0"/>
        <w:adjustRightInd/>
        <w:snapToGrid/>
        <w:spacing w:line="620" w:lineRule="exact"/>
        <w:ind w:left="-2" w:firstLine="800" w:firstLineChars="250"/>
        <w:jc w:val="left"/>
        <w:textAlignment w:val="auto"/>
        <w:outlineLvl w:val="9"/>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1、投掷人距投掷点相距2.44米，标心距地面1.73米。</w:t>
      </w:r>
    </w:p>
    <w:p>
      <w:pPr>
        <w:keepNext w:val="0"/>
        <w:keepLines w:val="0"/>
        <w:pageBreakBefore w:val="0"/>
        <w:kinsoku/>
        <w:wordWrap/>
        <w:overflowPunct/>
        <w:topLinePunct w:val="0"/>
        <w:autoSpaceDE/>
        <w:bidi w:val="0"/>
        <w:adjustRightInd/>
        <w:snapToGrid/>
        <w:spacing w:line="620" w:lineRule="exact"/>
        <w:ind w:left="-2" w:firstLine="800" w:firstLineChars="250"/>
        <w:jc w:val="left"/>
        <w:textAlignment w:val="auto"/>
        <w:outlineLvl w:val="9"/>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2、每人投掷5次，以投掷飞镖投入区域得分总数为本人得分，累计5次得分为本人的总分。</w:t>
      </w:r>
    </w:p>
    <w:p>
      <w:pPr>
        <w:keepNext w:val="0"/>
        <w:keepLines w:val="0"/>
        <w:pageBreakBefore w:val="0"/>
        <w:kinsoku/>
        <w:wordWrap/>
        <w:overflowPunct/>
        <w:topLinePunct w:val="0"/>
        <w:autoSpaceDE/>
        <w:bidi w:val="0"/>
        <w:adjustRightInd/>
        <w:snapToGrid/>
        <w:spacing w:line="620" w:lineRule="exact"/>
        <w:ind w:left="-2" w:firstLine="800" w:firstLineChars="250"/>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如出现第一名和第八名成绩相同，则成绩相同的运动员再投掷3次，还相同，则再投掷3次，</w:t>
      </w:r>
      <w:r>
        <w:rPr>
          <w:rFonts w:hint="eastAsia" w:ascii="仿宋_GB2312" w:hAnsi="仿宋_GB2312" w:eastAsia="仿宋_GB2312" w:cs="仿宋_GB2312"/>
          <w:color w:val="000000" w:themeColor="text1"/>
          <w:sz w:val="32"/>
          <w:szCs w:val="32"/>
          <w14:textFill>
            <w14:solidFill>
              <w14:schemeClr w14:val="tx1"/>
            </w14:solidFill>
          </w14:textFill>
        </w:rPr>
        <w:t>以此类推，直到决出名次为止。决定名次时，有关运动员必须参加。如涉及其它名次时，成绩相等的运动员名次并列。</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四、25米自行车慢踦</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从起点发令开始，运动员骑车在自已道次前行，以最后到终点者为胜。比赛中途身体任何部位触地为失败（自行车自备，尺寸男28寸、女26寸）。如成绩相等，涉及</w:t>
      </w:r>
      <w:r>
        <w:rPr>
          <w:rFonts w:hint="eastAsia" w:ascii="仿宋_GB2312" w:hAnsi="仿宋_GB2312" w:eastAsia="仿宋_GB2312" w:cs="仿宋_GB2312"/>
          <w:color w:val="000000" w:themeColor="text1"/>
          <w:kern w:val="0"/>
          <w:sz w:val="32"/>
          <w:szCs w:val="32"/>
          <w14:textFill>
            <w14:solidFill>
              <w14:schemeClr w14:val="tx1"/>
            </w14:solidFill>
          </w14:textFill>
        </w:rPr>
        <w:t>第一名和</w:t>
      </w:r>
      <w:r>
        <w:rPr>
          <w:rFonts w:hint="eastAsia" w:ascii="仿宋_GB2312" w:hAnsi="仿宋_GB2312" w:eastAsia="仿宋_GB2312" w:cs="仿宋_GB2312"/>
          <w:color w:val="000000" w:themeColor="text1"/>
          <w:sz w:val="32"/>
          <w:szCs w:val="32"/>
          <w14:textFill>
            <w14:solidFill>
              <w14:schemeClr w14:val="tx1"/>
            </w14:solidFill>
          </w14:textFill>
        </w:rPr>
        <w:t>第八名，可通过附加比赛，每人再进行一次，直到决出名次为止。决定名次时，有关运动员必须参加。如涉及其它名次时，成绩相等的运动员名次并列。</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五、25米摸石头过河</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用三块木块代替石头。运动员从起点脚踩二块木块开始，用手将三块木块在自已的道次内交替前移。移动时，手、脚不得触地，最先到达终点，用时最少者为胜。如成绩相等，涉及</w:t>
      </w:r>
      <w:r>
        <w:rPr>
          <w:rFonts w:hint="eastAsia" w:ascii="仿宋_GB2312" w:hAnsi="仿宋_GB2312" w:eastAsia="仿宋_GB2312" w:cs="仿宋_GB2312"/>
          <w:color w:val="000000" w:themeColor="text1"/>
          <w:kern w:val="0"/>
          <w:sz w:val="32"/>
          <w:szCs w:val="32"/>
          <w14:textFill>
            <w14:solidFill>
              <w14:schemeClr w14:val="tx1"/>
            </w14:solidFill>
          </w14:textFill>
        </w:rPr>
        <w:t>第一名和</w:t>
      </w:r>
      <w:r>
        <w:rPr>
          <w:rFonts w:hint="eastAsia" w:ascii="仿宋_GB2312" w:hAnsi="仿宋_GB2312" w:eastAsia="仿宋_GB2312" w:cs="仿宋_GB2312"/>
          <w:color w:val="000000" w:themeColor="text1"/>
          <w:sz w:val="32"/>
          <w:szCs w:val="32"/>
          <w14:textFill>
            <w14:solidFill>
              <w14:schemeClr w14:val="tx1"/>
            </w14:solidFill>
          </w14:textFill>
        </w:rPr>
        <w:t>第八名，可通过附加比赛，每人再进行一次，直到决出名次为止。决定名次时，有关运动员必须参加。如涉及其它名次时，成绩相等的运动员名次并列。</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六、篮球运球往返上篮</w:t>
      </w:r>
    </w:p>
    <w:p>
      <w:pPr>
        <w:keepNext w:val="0"/>
        <w:keepLines w:val="0"/>
        <w:pageBreakBefore w:val="0"/>
        <w:kinsoku/>
        <w:wordWrap/>
        <w:overflowPunct/>
        <w:topLinePunct w:val="0"/>
        <w:autoSpaceDE/>
        <w:autoSpaceDN w:val="0"/>
        <w:bidi w:val="0"/>
        <w:adjustRightInd/>
        <w:snapToGrid/>
        <w:spacing w:line="620" w:lineRule="exact"/>
        <w:ind w:firstLine="48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运动员站在篮球场一侧端线后。听口令开始运球至对面篮筐投篮，投中为止。中后运球返回至另一篮筐投篮，投进后结束，以用时少者为胜。投篮方式不限，运球过程中，不能出现携带球跑，否则无效。如成绩相等，涉及第一名和第八名，可通过附加比赛，再进行一次，直到决出名次为止。</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七、定点投篮（罚球线）</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男、女分别站在罚球线后，投篮10次，投篮时触线无效，以投中多者为胜。如成绩相等，涉及</w:t>
      </w:r>
      <w:r>
        <w:rPr>
          <w:rFonts w:hint="eastAsia" w:ascii="仿宋_GB2312" w:hAnsi="仿宋_GB2312" w:eastAsia="仿宋_GB2312" w:cs="仿宋_GB2312"/>
          <w:color w:val="000000" w:themeColor="text1"/>
          <w:kern w:val="0"/>
          <w:sz w:val="32"/>
          <w:szCs w:val="32"/>
          <w14:textFill>
            <w14:solidFill>
              <w14:schemeClr w14:val="tx1"/>
            </w14:solidFill>
          </w14:textFill>
        </w:rPr>
        <w:t>第一名和</w:t>
      </w:r>
      <w:r>
        <w:rPr>
          <w:rFonts w:hint="eastAsia" w:ascii="仿宋_GB2312" w:hAnsi="仿宋_GB2312" w:eastAsia="仿宋_GB2312" w:cs="仿宋_GB2312"/>
          <w:color w:val="000000" w:themeColor="text1"/>
          <w:sz w:val="32"/>
          <w:szCs w:val="32"/>
          <w14:textFill>
            <w14:solidFill>
              <w14:schemeClr w14:val="tx1"/>
            </w14:solidFill>
          </w14:textFill>
        </w:rPr>
        <w:t>第八名，可通过附加比赛，每人再投5次决定名次。如还相等，再投5次决定名次，以此类推，直到决出名次为止。决定名次时，有关运动员必须参加。如涉及其它名次时，成绩相等的运动员名次并列。</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八、定点投篮（五点）</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以篮筐至罚球线的距离画半圆， 分成五个点（九十度，四十五度，零度）。男、女分别站在点上，投篮10次，投篮时触线无效，以投中多者为胜。如成绩相等，涉及</w:t>
      </w:r>
      <w:r>
        <w:rPr>
          <w:rFonts w:hint="eastAsia" w:ascii="仿宋_GB2312" w:hAnsi="仿宋_GB2312" w:eastAsia="仿宋_GB2312" w:cs="仿宋_GB2312"/>
          <w:color w:val="000000" w:themeColor="text1"/>
          <w:kern w:val="0"/>
          <w:sz w:val="32"/>
          <w:szCs w:val="32"/>
          <w14:textFill>
            <w14:solidFill>
              <w14:schemeClr w14:val="tx1"/>
            </w14:solidFill>
          </w14:textFill>
        </w:rPr>
        <w:t>第一名和</w:t>
      </w:r>
      <w:r>
        <w:rPr>
          <w:rFonts w:hint="eastAsia" w:ascii="仿宋_GB2312" w:hAnsi="仿宋_GB2312" w:eastAsia="仿宋_GB2312" w:cs="仿宋_GB2312"/>
          <w:color w:val="000000" w:themeColor="text1"/>
          <w:sz w:val="32"/>
          <w:szCs w:val="32"/>
          <w14:textFill>
            <w14:solidFill>
              <w14:schemeClr w14:val="tx1"/>
            </w14:solidFill>
          </w14:textFill>
        </w:rPr>
        <w:t>第八名，可通过附加比赛，每人再投5次决定名次。如还相等，再投5次决定名次，以此类推，直到决出名次为止。决定名次时，有关运动员必须参加。如涉及其它名次时，成绩相等的运动员名次并列。</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九、闭眼单足站立</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运动员双手叉腰，用毛巾朦住双眼，用其中一脚着地，另一脚离地并把脚背靠住着地脚的膝关节后。从离地脚离开地面时，开始计时，到离地脚落地或支撑脚移动时结束，以时间长者为胜。</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十、运球接力</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运动员为四男二女。队员分别站在起跑线和终点线后成纵队站立，起点为二男一女，终点为二男一女。发令后，起点运动员开始运球，至对方排尾从队员双腿之间滚动至排头，由排头队员接球后，运球至对面排尾并从队员双腿之间滚动至排头，以此类推。最先完成的队获胜。传球滚动必须通过每个队员双腿之间，否则无效。</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十一、毛毛虫</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outlineLvl w:val="9"/>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比赛开始前, 4名队员骑在比赛器材上,双手把住固定把手立于起跑线后。裁判发令后，4名队员通过协调配合使比赛器材在跑道上行进，赛程30米。以各参赛队所用比赛器材触及终点线后沿垂直平面的瞬间为计时停止，用时少者名次列前。</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十二、袋鼠跳</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outlineLvl w:val="9"/>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1号队员抱球跳向B点，将球交给B点2号队员后返回起点取球；2号队员抱球跳向C点，将球交给C点的3号队员后返回B点接球；3号队员抱球跳向终点，将球放进球筐后返回C点接球。赛程为30米，以最后一球落筐为计时停止，用时少者名次列前。</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十三、木球过门</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参赛人员手持木球杆，距离球门五米处，连续将球击入固定球门，每人10球，以进球多少判定名次。</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十四、垒球掷远</w:t>
      </w:r>
    </w:p>
    <w:p>
      <w:pPr>
        <w:pStyle w:val="5"/>
        <w:keepNext w:val="0"/>
        <w:keepLines w:val="0"/>
        <w:pageBreakBefore w:val="0"/>
        <w:widowControl w:val="0"/>
        <w:shd w:val="clear" w:color="auto" w:fill="FFFFFF"/>
        <w:kinsoku/>
        <w:wordWrap/>
        <w:overflowPunct/>
        <w:topLinePunct w:val="0"/>
        <w:autoSpaceDE/>
        <w:bidi w:val="0"/>
        <w:adjustRightInd/>
        <w:snapToGrid/>
        <w:spacing w:line="620" w:lineRule="exact"/>
        <w:ind w:firstLine="640" w:firstLineChars="200"/>
        <w:jc w:val="both"/>
        <w:textAlignment w:val="auto"/>
        <w:outlineLvl w:val="9"/>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参赛人员手持垒球，在投掷区限制线将球投出。投掷前可以助跑，但是脚不能过限制线，并且掷出去以后，球不能出界，否则成绩无效。有效投掷远的名次在前。</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十五、沙包掷准</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参赛人员手持沙包掷向10米处靶，以沙包停止点计分，每人掷5次。总分相加，分数高者名次列前，如分数相等，则高分在前者名次列前。</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十六、蛟龙出海</w:t>
      </w:r>
    </w:p>
    <w:p>
      <w:pPr>
        <w:keepNext w:val="0"/>
        <w:keepLines w:val="0"/>
        <w:pageBreakBefore w:val="0"/>
        <w:kinsoku/>
        <w:wordWrap/>
        <w:overflowPunct/>
        <w:topLinePunct w:val="0"/>
        <w:autoSpaceDE/>
        <w:bidi w:val="0"/>
        <w:adjustRightInd/>
        <w:snapToGrid/>
        <w:spacing w:line="620" w:lineRule="exact"/>
        <w:ind w:firstLine="645"/>
        <w:textAlignment w:val="auto"/>
        <w:outlineLvl w:val="9"/>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每队6人（其中至少包含2名女队员）站成一横排，相邻两人脚踝捆绑在一起，胳膊跨在一起，膝关节微屈，重心微微靠前；队伍横向移动15米，到达标志物，绕过标志物后返回，以最后一人通过终点线后，计时停止。比赛结束，以时间长短确定名次。</w:t>
      </w:r>
    </w:p>
    <w:p>
      <w:pPr>
        <w:keepNext w:val="0"/>
        <w:keepLines w:val="0"/>
        <w:pageBreakBefore w:val="0"/>
        <w:kinsoku/>
        <w:wordWrap/>
        <w:overflowPunct/>
        <w:topLinePunct w:val="0"/>
        <w:autoSpaceDE/>
        <w:bidi w:val="0"/>
        <w:adjustRightInd/>
        <w:snapToGrid/>
        <w:spacing w:line="600" w:lineRule="exact"/>
        <w:ind w:firstLine="645"/>
        <w:textAlignment w:val="auto"/>
        <w:outlineLvl w:val="9"/>
        <w:rPr>
          <w:rFonts w:ascii="仿宋_GB2312" w:hAnsi="仿宋_GB2312" w:eastAsia="仿宋_GB2312" w:cs="仿宋_GB2312"/>
          <w:bCs/>
          <w:color w:val="000000" w:themeColor="text1"/>
          <w:sz w:val="30"/>
          <w:szCs w:val="30"/>
          <w14:textFill>
            <w14:solidFill>
              <w14:schemeClr w14:val="tx1"/>
            </w14:solidFill>
          </w14:textFill>
        </w:rPr>
      </w:pPr>
    </w:p>
    <w:p>
      <w:pPr>
        <w:keepNext w:val="0"/>
        <w:keepLines w:val="0"/>
        <w:pageBreakBefore w:val="0"/>
        <w:kinsoku/>
        <w:wordWrap/>
        <w:overflowPunct/>
        <w:topLinePunct w:val="0"/>
        <w:autoSpaceDE/>
        <w:bidi w:val="0"/>
        <w:adjustRightInd/>
        <w:snapToGrid/>
        <w:spacing w:line="600" w:lineRule="exact"/>
        <w:ind w:firstLine="645"/>
        <w:textAlignment w:val="auto"/>
        <w:outlineLvl w:val="9"/>
        <w:rPr>
          <w:rFonts w:ascii="仿宋_GB2312" w:hAnsi="仿宋_GB2312" w:eastAsia="仿宋_GB2312" w:cs="仿宋_GB2312"/>
          <w:bCs/>
          <w:color w:val="000000" w:themeColor="text1"/>
          <w:sz w:val="30"/>
          <w:szCs w:val="30"/>
          <w14:textFill>
            <w14:solidFill>
              <w14:schemeClr w14:val="tx1"/>
            </w14:solidFill>
          </w14:textFill>
        </w:rPr>
      </w:pPr>
    </w:p>
    <w:p>
      <w:pPr>
        <w:keepNext w:val="0"/>
        <w:keepLines w:val="0"/>
        <w:pageBreakBefore w:val="0"/>
        <w:kinsoku/>
        <w:wordWrap/>
        <w:overflowPunct/>
        <w:topLinePunct w:val="0"/>
        <w:autoSpaceDE/>
        <w:bidi w:val="0"/>
        <w:adjustRightInd/>
        <w:snapToGrid/>
        <w:spacing w:line="600" w:lineRule="exact"/>
        <w:ind w:firstLine="645"/>
        <w:textAlignment w:val="auto"/>
        <w:outlineLvl w:val="9"/>
        <w:rPr>
          <w:rFonts w:ascii="仿宋_GB2312" w:hAnsi="仿宋_GB2312" w:eastAsia="仿宋_GB2312" w:cs="仿宋_GB2312"/>
          <w:bCs/>
          <w:color w:val="000000" w:themeColor="text1"/>
          <w:sz w:val="30"/>
          <w:szCs w:val="30"/>
          <w14:textFill>
            <w14:solidFill>
              <w14:schemeClr w14:val="tx1"/>
            </w14:solidFill>
          </w14:textFill>
        </w:rPr>
      </w:pPr>
    </w:p>
    <w:p>
      <w:pPr>
        <w:keepNext w:val="0"/>
        <w:keepLines w:val="0"/>
        <w:pageBreakBefore w:val="0"/>
        <w:kinsoku/>
        <w:wordWrap/>
        <w:overflowPunct/>
        <w:topLinePunct w:val="0"/>
        <w:autoSpaceDE/>
        <w:bidi w:val="0"/>
        <w:adjustRightInd/>
        <w:snapToGrid/>
        <w:spacing w:line="600" w:lineRule="exact"/>
        <w:ind w:firstLine="645"/>
        <w:textAlignment w:val="auto"/>
        <w:outlineLvl w:val="9"/>
        <w:rPr>
          <w:rFonts w:ascii="仿宋_GB2312" w:hAnsi="仿宋_GB2312" w:eastAsia="仿宋_GB2312" w:cs="仿宋_GB2312"/>
          <w:bCs/>
          <w:color w:val="000000" w:themeColor="text1"/>
          <w:sz w:val="30"/>
          <w:szCs w:val="30"/>
          <w14:textFill>
            <w14:solidFill>
              <w14:schemeClr w14:val="tx1"/>
            </w14:solidFill>
          </w14:textFill>
        </w:rPr>
      </w:pPr>
    </w:p>
    <w:p>
      <w:pPr>
        <w:keepNext w:val="0"/>
        <w:keepLines w:val="0"/>
        <w:pageBreakBefore w:val="0"/>
        <w:kinsoku/>
        <w:wordWrap/>
        <w:overflowPunct/>
        <w:topLinePunct w:val="0"/>
        <w:autoSpaceDE/>
        <w:bidi w:val="0"/>
        <w:adjustRightInd/>
        <w:snapToGrid/>
        <w:spacing w:line="600" w:lineRule="exact"/>
        <w:ind w:firstLine="645"/>
        <w:textAlignment w:val="auto"/>
        <w:outlineLvl w:val="9"/>
        <w:rPr>
          <w:rFonts w:ascii="仿宋_GB2312" w:hAnsi="仿宋_GB2312" w:eastAsia="仿宋_GB2312" w:cs="仿宋_GB2312"/>
          <w:bCs/>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5" w:name="_Toc7333"/>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关于征集校第44届田径运动会开幕式</w:t>
      </w:r>
      <w:bookmarkEnd w:id="5"/>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6" w:name="_Toc6607"/>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表演节目的通知</w:t>
      </w:r>
      <w:bookmarkEnd w:id="6"/>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各学院：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为展示学校群众性体育活动的成果，加强校园体育文化建设，激发广大学生在体育锻炼中享受乐趣、增强体质、锤炼意志、健全人格，校体委决定面向公共学院征集校第44届田径运动会开幕式表演节目。为切实做好本届运动会开幕式表演工作，现将有关事项通知如下：</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一、表演主题：</w:t>
      </w:r>
      <w:r>
        <w:rPr>
          <w:rFonts w:hint="eastAsia" w:ascii="仿宋_GB2312" w:hAnsi="仿宋_GB2312" w:eastAsia="仿宋_GB2312" w:cs="仿宋_GB2312"/>
          <w:bCs/>
          <w:color w:val="000000" w:themeColor="text1"/>
          <w:sz w:val="32"/>
          <w:szCs w:val="32"/>
          <w14:textFill>
            <w14:solidFill>
              <w14:schemeClr w14:val="tx1"/>
            </w14:solidFill>
          </w14:textFill>
        </w:rPr>
        <w:t>“体”现精彩，“育”见未来</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二、表演时间：</w:t>
      </w:r>
      <w:r>
        <w:rPr>
          <w:rFonts w:hint="eastAsia" w:ascii="仿宋_GB2312" w:hAnsi="仿宋_GB2312" w:eastAsia="仿宋_GB2312" w:cs="仿宋_GB2312"/>
          <w:bCs/>
          <w:color w:val="000000" w:themeColor="text1"/>
          <w:sz w:val="32"/>
          <w:szCs w:val="32"/>
          <w14:textFill>
            <w14:solidFill>
              <w14:schemeClr w14:val="tx1"/>
            </w14:solidFill>
          </w14:textFill>
        </w:rPr>
        <w:t xml:space="preserve">2023年10月25日上午校第44届田径运动会开幕式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三、表演地点：</w:t>
      </w:r>
      <w:r>
        <w:rPr>
          <w:rFonts w:hint="eastAsia" w:ascii="仿宋_GB2312" w:hAnsi="仿宋_GB2312" w:eastAsia="仿宋_GB2312" w:cs="仿宋_GB2312"/>
          <w:bCs/>
          <w:color w:val="000000" w:themeColor="text1"/>
          <w:sz w:val="32"/>
          <w:szCs w:val="32"/>
          <w14:textFill>
            <w14:solidFill>
              <w14:schemeClr w14:val="tx1"/>
            </w14:solidFill>
          </w14:textFill>
        </w:rPr>
        <w:t>率水校区第一塑胶田径场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四、具体事宜</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（一）征集节目要求。内容积极向上，歌舞类集体节目（80人以上），后期将根据上报节目的内容、可行性、经费等方面择优选择。</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二）节目训练组织。目前已确定的舞龙舞狮和健美操两个节目表演由体育学院专业教师李谋涛、边津两位教师负总责，其中舞龙舞狮项目队员来自体育学院和各公共学院。拟征集并采纳的其他节目，由负责项目学院指点相关教师负责组织训练。</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三）计分方法。表演节目列入校田径运动会团体总分（各学院最高计30分）。负责组织节目的公共学院直接加满30分，参与表演的公共学院按照按每个项目每名学生1分分别计入各相关学院，各学院各项目得分依据参加表演人数和平时训练、彩排及表演表现情况，由教练和助理教练确定（未参加最终表演的学生不计入学院加分）。</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四）学生参加运动会表演，按学生参加校级体育比赛训练比赛，列入综合素质学分和综合测评范畴。担任教练的学生，按不少于参加校级体育比赛的分数，计分综合测评和综合素质学分。集中训练次数可计入本学期乐跑次数（最多计10次，由节目负责确定具体次数）。</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另外，本届运动会不倡导在开幕式入场时表演（如需表演，需提前告知组委会，并将表演时间控制在1分钟以内）。如2个及以上学院共同表演一个节目，请自行商定方案并通过体委审定后由相关学院共同组织实施。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有意组织开幕式表演节目的学院，请于9月25日前联系体委办公室张海波老师，电话：2545680。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特此通知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 xml:space="preserve">黄山学院体育运动委员会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2023.9.18</w:t>
      </w: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7" w:name="_Toc24543"/>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黄山学院第44届田径运动会体育道德</w:t>
      </w:r>
      <w:bookmarkEnd w:id="7"/>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8" w:name="_Toc18739"/>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风尚奖评选办法</w:t>
      </w:r>
      <w:bookmarkEnd w:id="8"/>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一、评选范围</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参加学校第4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届田径运动会的各学院、裁判员、运动员。</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二、评选条件</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（一）严格遵守执行黄山学院第4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届田径运动会各项目竞赛规程、规则等规定。</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学院能够树立正确的参赛观、胜负观，自觉遵守公正竞赛、公平竞争的原则，主动加强对本学院运动员、教练员以及工作人员的教育和管理，严格按照仲裁办法及申诉程序办事，严格执行各项目竞赛委员会、裁判委员会做出的决议或决定。</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（三）运动员能够认真遵守赛场要求与纪律，比赛作风端正，尊重对手、尊重裁判、尊重观众，在比赛中积极进取，顽强拼博，胜不骄，败不馁，表现出良好的体育精神和道德风尚。</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（四）裁判员能够认真遵守赛事的各项要求与规定，执行裁判工作时能够做到严肃、认真、公正、准确，不徇私舞弊，不搞不正之风。</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（五）在各项目比赛中出现以下行为的，将取消体育道德风尚奖评选资格：</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1.违反运动员参赛资格有关规定，在运动员资格上弄虚作假的；</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2.违背体育精神和道德，进行虚假比赛或操纵比赛的；</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3.违背体育精神和道德，在比赛中故意干扰或影响他人正常参赛的；</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4.不服从裁判员判罚，指责、谩骂、攻击裁判员，干扰裁判员正常执裁的；</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5.故意拖延比赛时间，闹赛、罢赛、无故弃权、拒绝领奖，扰乱赛场秩序，或不尊重观众，对观众有不礼貌言行的；</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6.辱骂对手、打架斗殴、故意伤人，发表涉及集体或个人歧视言论的；</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7.发表不实或虚假言论，误导媒体和公众，或诱导、组织观众滋事闹事、干扰比赛的；</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8.裁判员执裁不公，徇私舞弊，发生重大错判、漏判的；</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9.其他影响体育形象、赛会形象和比赛正常进行的行为。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三、评选办法</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（一）各学院、运动员和裁判员的评选工作由组委会负责。</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（二）各学院的评选工作由组委会办公室(综合组)、宣传组、竞赛组等组成评选工作领导小组，根据评选条件，由综合组汇总并在听取有关方面意见后进行提名推荐，报组委会审定批准。</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四、评选名额</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运动队、运动员和裁判员的评选要严格按照评选条件的规定，由组委会根据项目特点和具体情况确定评选名额。其中，学院“体育道德风尚奖”6个；各学院按照10:1比例推选“优秀运动员”，具体运动员名单于202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年10月2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日上午10:00前报给率水校区第一塑胶田径场地主席台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编排组</w:t>
      </w:r>
      <w:r>
        <w:rPr>
          <w:rFonts w:hint="eastAsia" w:ascii="仿宋_GB2312" w:hAnsi="仿宋_GB2312" w:eastAsia="仿宋_GB2312" w:cs="仿宋_GB2312"/>
          <w:color w:val="000000" w:themeColor="text1"/>
          <w:sz w:val="32"/>
          <w:szCs w:val="32"/>
          <w14:textFill>
            <w14:solidFill>
              <w14:schemeClr w14:val="tx1"/>
            </w14:solidFill>
          </w14:textFill>
        </w:rPr>
        <w:t>张海波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老师</w:t>
      </w:r>
      <w:r>
        <w:rPr>
          <w:rFonts w:hint="eastAsia" w:ascii="仿宋_GB2312" w:hAnsi="仿宋_GB2312" w:eastAsia="仿宋_GB2312" w:cs="仿宋_GB2312"/>
          <w:color w:val="000000" w:themeColor="text1"/>
          <w:sz w:val="32"/>
          <w:szCs w:val="32"/>
          <w14:textFill>
            <w14:solidFill>
              <w14:schemeClr w14:val="tx1"/>
            </w14:solidFill>
          </w14:textFill>
        </w:rPr>
        <w:t>；“优秀裁判员”比例按照15:1由体育学院组织评选。</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五、奖励办法</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（一）组委会将在闭幕式上宣布获得体育道德风尚奖的学院名单，不再另外颁奖；</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（二）组委会应在项目颁奖仪式上公布获得体育道德风尚奖的运动队、运动员和裁判员名单，并授予获奖证书。</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六、本办法解释权属黄山学院体育运动委员会。</w:t>
      </w: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9" w:name="_Toc15905"/>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黄山学院第44届田径运动会组织</w:t>
      </w:r>
      <w:bookmarkEnd w:id="9"/>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10" w:name="_Toc25162"/>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委员会名单</w:t>
      </w:r>
      <w:bookmarkEnd w:id="10"/>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pacing w:val="-17"/>
          <w:sz w:val="36"/>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600"/>
        <w:jc w:val="left"/>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主  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张小明</w:t>
      </w:r>
    </w:p>
    <w:p>
      <w:pPr>
        <w:keepNext w:val="0"/>
        <w:keepLines w:val="0"/>
        <w:pageBreakBefore w:val="0"/>
        <w:widowControl w:val="0"/>
        <w:kinsoku/>
        <w:wordWrap/>
        <w:overflowPunct/>
        <w:topLinePunct w:val="0"/>
        <w:autoSpaceDE/>
        <w:autoSpaceDN/>
        <w:bidi w:val="0"/>
        <w:adjustRightInd/>
        <w:snapToGrid/>
        <w:spacing w:line="620" w:lineRule="exact"/>
        <w:ind w:firstLine="600"/>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副主任：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窦卉平  方辉平  </w:t>
      </w:r>
      <w:r>
        <w:rPr>
          <w:rFonts w:hint="eastAsia" w:ascii="仿宋_GB2312" w:hAnsi="仿宋_GB2312" w:eastAsia="仿宋_GB2312" w:cs="仿宋_GB2312"/>
          <w:color w:val="000000" w:themeColor="text1"/>
          <w:sz w:val="32"/>
          <w:szCs w:val="32"/>
          <w14:textFill>
            <w14:solidFill>
              <w14:schemeClr w14:val="tx1"/>
            </w14:solidFill>
          </w14:textFill>
        </w:rPr>
        <w:t>王佩玲</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戴小宁</w:t>
      </w:r>
    </w:p>
    <w:p>
      <w:pPr>
        <w:keepNext w:val="0"/>
        <w:keepLines w:val="0"/>
        <w:pageBreakBefore w:val="0"/>
        <w:widowControl w:val="0"/>
        <w:kinsoku/>
        <w:wordWrap/>
        <w:overflowPunct/>
        <w:topLinePunct w:val="0"/>
        <w:autoSpaceDE/>
        <w:autoSpaceDN/>
        <w:bidi w:val="0"/>
        <w:adjustRightInd/>
        <w:snapToGrid/>
        <w:spacing w:line="620" w:lineRule="exact"/>
        <w:ind w:firstLine="600"/>
        <w:jc w:val="left"/>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委  员：汪恭艳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胡  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朱  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慧</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20" w:lineRule="exact"/>
        <w:ind w:firstLine="1600" w:firstLineChars="5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吴海澜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李庆玖</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吴  边</w:t>
      </w:r>
    </w:p>
    <w:p>
      <w:pPr>
        <w:keepNext w:val="0"/>
        <w:keepLines w:val="0"/>
        <w:pageBreakBefore w:val="0"/>
        <w:widowControl w:val="0"/>
        <w:kinsoku/>
        <w:wordWrap/>
        <w:overflowPunct/>
        <w:topLinePunct w:val="0"/>
        <w:autoSpaceDE/>
        <w:autoSpaceDN/>
        <w:bidi w:val="0"/>
        <w:adjustRightInd/>
        <w:snapToGrid/>
        <w:spacing w:line="620" w:lineRule="exact"/>
        <w:ind w:firstLine="1920" w:firstLineChars="600"/>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徐德平  刘春安  </w:t>
      </w:r>
      <w:r>
        <w:rPr>
          <w:rFonts w:hint="eastAsia" w:ascii="仿宋_GB2312" w:hAnsi="仿宋_GB2312" w:eastAsia="仿宋_GB2312" w:cs="仿宋_GB2312"/>
          <w:color w:val="000000" w:themeColor="text1"/>
          <w:sz w:val="32"/>
          <w:szCs w:val="32"/>
          <w14:textFill>
            <w14:solidFill>
              <w14:schemeClr w14:val="tx1"/>
            </w14:solidFill>
          </w14:textFill>
        </w:rPr>
        <w:t>汪方学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吕顺清</w:t>
      </w:r>
    </w:p>
    <w:p>
      <w:pPr>
        <w:keepNext w:val="0"/>
        <w:keepLines w:val="0"/>
        <w:pageBreakBefore w:val="0"/>
        <w:widowControl w:val="0"/>
        <w:kinsoku/>
        <w:wordWrap/>
        <w:overflowPunct/>
        <w:topLinePunct w:val="0"/>
        <w:autoSpaceDE/>
        <w:autoSpaceDN/>
        <w:bidi w:val="0"/>
        <w:adjustRightInd/>
        <w:snapToGrid/>
        <w:spacing w:line="620" w:lineRule="exact"/>
        <w:ind w:firstLine="1920" w:firstLineChars="6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金声琅  </w:t>
      </w:r>
      <w:r>
        <w:rPr>
          <w:rFonts w:hint="eastAsia" w:ascii="仿宋_GB2312" w:hAnsi="仿宋_GB2312" w:eastAsia="仿宋_GB2312" w:cs="仿宋_GB2312"/>
          <w:color w:val="000000" w:themeColor="text1"/>
          <w:sz w:val="32"/>
          <w:szCs w:val="32"/>
          <w14:textFill>
            <w14:solidFill>
              <w14:schemeClr w14:val="tx1"/>
            </w14:solidFill>
          </w14:textFill>
        </w:rPr>
        <w:t>刘承红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胡永政</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余雪芳</w:t>
      </w:r>
    </w:p>
    <w:p>
      <w:pPr>
        <w:keepNext w:val="0"/>
        <w:keepLines w:val="0"/>
        <w:pageBreakBefore w:val="0"/>
        <w:widowControl w:val="0"/>
        <w:kinsoku/>
        <w:wordWrap/>
        <w:overflowPunct/>
        <w:topLinePunct w:val="0"/>
        <w:autoSpaceDE/>
        <w:autoSpaceDN/>
        <w:bidi w:val="0"/>
        <w:adjustRightInd/>
        <w:snapToGrid/>
        <w:spacing w:line="620" w:lineRule="exact"/>
        <w:ind w:firstLine="1920" w:firstLineChars="600"/>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乔  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张爱民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叶双峰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徐俊华</w:t>
      </w:r>
    </w:p>
    <w:p>
      <w:pPr>
        <w:keepNext w:val="0"/>
        <w:keepLines w:val="0"/>
        <w:pageBreakBefore w:val="0"/>
        <w:widowControl w:val="0"/>
        <w:kinsoku/>
        <w:wordWrap/>
        <w:overflowPunct/>
        <w:topLinePunct w:val="0"/>
        <w:autoSpaceDE/>
        <w:autoSpaceDN/>
        <w:bidi w:val="0"/>
        <w:adjustRightInd/>
        <w:snapToGrid/>
        <w:spacing w:line="620" w:lineRule="exact"/>
        <w:ind w:firstLine="1920" w:firstLineChars="6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黄世平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汪家庚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夏广平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杨和健</w:t>
      </w:r>
    </w:p>
    <w:p>
      <w:pPr>
        <w:keepNext w:val="0"/>
        <w:keepLines w:val="0"/>
        <w:pageBreakBefore w:val="0"/>
        <w:widowControl w:val="0"/>
        <w:kinsoku/>
        <w:wordWrap/>
        <w:overflowPunct/>
        <w:topLinePunct w:val="0"/>
        <w:autoSpaceDE/>
        <w:autoSpaceDN/>
        <w:bidi w:val="0"/>
        <w:adjustRightInd/>
        <w:snapToGrid/>
        <w:spacing w:line="620" w:lineRule="exact"/>
        <w:ind w:firstLine="1920" w:firstLineChars="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刘双四</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沈  曦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szCs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kinsoku/>
        <w:wordWrap/>
        <w:overflowPunct/>
        <w:topLinePunct w:val="0"/>
        <w:autoSpaceDE/>
        <w:bidi w:val="0"/>
        <w:adjustRightInd/>
        <w:snapToGrid/>
        <w:spacing w:line="460" w:lineRule="exact"/>
        <w:textAlignment w:val="auto"/>
        <w:outlineLvl w:val="9"/>
        <w:rPr>
          <w:rFonts w:ascii="仿宋" w:hAnsi="仿宋" w:eastAsia="仿宋" w:cs="仿宋"/>
          <w:color w:val="000000" w:themeColor="text1"/>
          <w:sz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 xml:space="preserve"> </w:t>
      </w:r>
      <w:bookmarkStart w:id="11" w:name="_Toc27620"/>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黄山学院第44届田径运动会工作机构</w:t>
      </w:r>
      <w:bookmarkEnd w:id="11"/>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ascii="方正小标宋简体" w:hAnsi="方正小标宋简体" w:eastAsia="方正小标宋简体" w:cs="方正小标宋简体"/>
          <w:color w:val="000000" w:themeColor="text1"/>
          <w:sz w:val="44"/>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02"/>
        <w:textAlignment w:val="auto"/>
        <w:outlineLvl w:val="9"/>
        <w:rPr>
          <w:rFonts w:hint="eastAsia" w:ascii="黑体" w:hAnsi="黑体" w:eastAsia="黑体" w:cs="黑体"/>
          <w:bCs/>
          <w:color w:val="000000" w:themeColor="text1"/>
          <w:sz w:val="32"/>
          <w:szCs w:val="32"/>
          <w:lang w:eastAsia="zh-CN"/>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一、综合组</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组  长：汪恭艳     </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  员：徐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郑文文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徐和阳</w:t>
      </w:r>
    </w:p>
    <w:p>
      <w:pPr>
        <w:keepNext w:val="0"/>
        <w:keepLines w:val="0"/>
        <w:pageBreakBefore w:val="0"/>
        <w:widowControl w:val="0"/>
        <w:kinsoku/>
        <w:wordWrap/>
        <w:overflowPunct/>
        <w:topLinePunct w:val="0"/>
        <w:autoSpaceDE/>
        <w:autoSpaceDN/>
        <w:bidi w:val="0"/>
        <w:adjustRightInd/>
        <w:snapToGrid/>
        <w:spacing w:line="600" w:lineRule="exact"/>
        <w:ind w:firstLine="602"/>
        <w:textAlignment w:val="auto"/>
        <w:outlineLvl w:val="9"/>
        <w:rPr>
          <w:rFonts w:hint="eastAsia" w:ascii="黑体" w:hAnsi="黑体" w:eastAsia="黑体" w:cs="黑体"/>
          <w:bCs/>
          <w:color w:val="000000" w:themeColor="text1"/>
          <w:sz w:val="32"/>
          <w:szCs w:val="32"/>
          <w:lang w:eastAsia="zh-CN"/>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二、宣传组</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组  长：徐德平</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  员：赵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睛  朱凯波  </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黄山学院融媒体中心学生记者    </w:t>
      </w:r>
    </w:p>
    <w:p>
      <w:pPr>
        <w:keepNext w:val="0"/>
        <w:keepLines w:val="0"/>
        <w:pageBreakBefore w:val="0"/>
        <w:widowControl w:val="0"/>
        <w:kinsoku/>
        <w:wordWrap/>
        <w:overflowPunct/>
        <w:topLinePunct w:val="0"/>
        <w:autoSpaceDE/>
        <w:autoSpaceDN/>
        <w:bidi w:val="0"/>
        <w:adjustRightInd/>
        <w:snapToGrid/>
        <w:spacing w:line="600" w:lineRule="exact"/>
        <w:ind w:firstLine="602"/>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三、竞赛组</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组  长：</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窦卉平</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副组长：</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沈  曦</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  员：体育学院师生</w:t>
      </w:r>
    </w:p>
    <w:p>
      <w:pPr>
        <w:keepNext w:val="0"/>
        <w:keepLines w:val="0"/>
        <w:pageBreakBefore w:val="0"/>
        <w:widowControl w:val="0"/>
        <w:kinsoku/>
        <w:wordWrap/>
        <w:overflowPunct/>
        <w:topLinePunct w:val="0"/>
        <w:autoSpaceDE/>
        <w:autoSpaceDN/>
        <w:bidi w:val="0"/>
        <w:adjustRightInd/>
        <w:snapToGrid/>
        <w:spacing w:line="600" w:lineRule="exact"/>
        <w:ind w:firstLine="602"/>
        <w:textAlignment w:val="auto"/>
        <w:outlineLvl w:val="9"/>
        <w:rPr>
          <w:rFonts w:hint="eastAsia" w:ascii="黑体" w:hAnsi="黑体" w:eastAsia="黑体" w:cs="黑体"/>
          <w:bCs/>
          <w:color w:val="000000" w:themeColor="text1"/>
          <w:sz w:val="32"/>
          <w:szCs w:val="32"/>
          <w:lang w:eastAsia="zh-CN"/>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四、后勤组</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组  长：朱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勇</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副组长：钱立新</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  员：张辉煌  杨志杰  潘丽君等</w:t>
      </w:r>
    </w:p>
    <w:p>
      <w:pPr>
        <w:keepNext w:val="0"/>
        <w:keepLines w:val="0"/>
        <w:pageBreakBefore w:val="0"/>
        <w:widowControl w:val="0"/>
        <w:kinsoku/>
        <w:wordWrap/>
        <w:overflowPunct/>
        <w:topLinePunct w:val="0"/>
        <w:autoSpaceDE/>
        <w:autoSpaceDN/>
        <w:bidi w:val="0"/>
        <w:adjustRightInd/>
        <w:snapToGrid/>
        <w:spacing w:line="600" w:lineRule="exact"/>
        <w:ind w:firstLine="602"/>
        <w:textAlignment w:val="auto"/>
        <w:outlineLvl w:val="9"/>
        <w:rPr>
          <w:rFonts w:hint="eastAsia" w:ascii="黑体" w:hAnsi="黑体" w:eastAsia="黑体" w:cs="黑体"/>
          <w:bCs/>
          <w:color w:val="000000" w:themeColor="text1"/>
          <w:sz w:val="32"/>
          <w:szCs w:val="32"/>
          <w:lang w:eastAsia="zh-CN"/>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五、保卫组</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组  长：</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吴  边</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副组长：吴科明</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  员：胡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聂</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李磊坤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冯玉清</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保卫处治安大队，保卫处学生治安队</w:t>
      </w:r>
    </w:p>
    <w:p>
      <w:pPr>
        <w:keepNext w:val="0"/>
        <w:keepLines w:val="0"/>
        <w:pageBreakBefore w:val="0"/>
        <w:kinsoku/>
        <w:wordWrap/>
        <w:overflowPunct/>
        <w:topLinePunct w:val="0"/>
        <w:autoSpaceDE/>
        <w:bidi w:val="0"/>
        <w:adjustRightInd/>
        <w:snapToGrid/>
        <w:spacing w:line="620" w:lineRule="exact"/>
        <w:ind w:firstLine="602"/>
        <w:textAlignment w:val="auto"/>
        <w:outlineLvl w:val="9"/>
        <w:rPr>
          <w:rFonts w:hint="eastAsia" w:ascii="黑体" w:hAnsi="黑体" w:eastAsia="黑体" w:cs="黑体"/>
          <w:bCs/>
          <w:color w:val="000000" w:themeColor="text1"/>
          <w:sz w:val="32"/>
          <w:szCs w:val="32"/>
          <w:lang w:eastAsia="zh-CN"/>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六、总务组</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组  长：胡  斌</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副组长：曹健康</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  员：程家寿    方  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汪国宇</w:t>
      </w:r>
    </w:p>
    <w:p>
      <w:pPr>
        <w:keepNext w:val="0"/>
        <w:keepLines w:val="0"/>
        <w:pageBreakBefore w:val="0"/>
        <w:kinsoku/>
        <w:wordWrap/>
        <w:overflowPunct/>
        <w:topLinePunct w:val="0"/>
        <w:autoSpaceDE/>
        <w:bidi w:val="0"/>
        <w:adjustRightInd/>
        <w:snapToGrid/>
        <w:spacing w:line="620" w:lineRule="exact"/>
        <w:ind w:firstLine="602"/>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七、志愿服务组</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组  长：邱  慧</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副组长：叶继发</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  员：李  晟    校礼仪队队员</w:t>
      </w:r>
    </w:p>
    <w:p>
      <w:pPr>
        <w:keepNext w:val="0"/>
        <w:keepLines w:val="0"/>
        <w:pageBreakBefore w:val="0"/>
        <w:kinsoku/>
        <w:wordWrap/>
        <w:overflowPunct/>
        <w:topLinePunct w:val="0"/>
        <w:autoSpaceDE/>
        <w:bidi w:val="0"/>
        <w:adjustRightInd/>
        <w:snapToGrid/>
        <w:spacing w:line="620" w:lineRule="exact"/>
        <w:ind w:firstLine="602"/>
        <w:textAlignment w:val="auto"/>
        <w:outlineLvl w:val="9"/>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八、赛风赛纪管理组</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组  长：戴小宁    王佩玲</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副组长：何广龙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程  桢</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成  员：高  燕    </w:t>
      </w:r>
    </w:p>
    <w:p>
      <w:pPr>
        <w:keepNext w:val="0"/>
        <w:keepLines w:val="0"/>
        <w:pageBreakBefore w:val="0"/>
        <w:kinsoku/>
        <w:wordWrap/>
        <w:overflowPunct/>
        <w:topLinePunct w:val="0"/>
        <w:autoSpaceDE/>
        <w:bidi w:val="0"/>
        <w:adjustRightInd/>
        <w:snapToGrid/>
        <w:spacing w:line="620" w:lineRule="exact"/>
        <w:ind w:firstLine="602"/>
        <w:textAlignment w:val="auto"/>
        <w:outlineLvl w:val="9"/>
        <w:rPr>
          <w:rFonts w:hint="eastAsia" w:ascii="黑体" w:hAnsi="黑体" w:eastAsia="黑体" w:cs="黑体"/>
          <w:bCs/>
          <w:color w:val="000000" w:themeColor="text1"/>
          <w:sz w:val="32"/>
          <w:szCs w:val="32"/>
          <w:lang w:eastAsia="zh-CN"/>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九、网络</w:t>
      </w:r>
      <w:r>
        <w:rPr>
          <w:rFonts w:hint="eastAsia" w:ascii="黑体" w:hAnsi="黑体" w:eastAsia="黑体" w:cs="黑体"/>
          <w:bCs/>
          <w:color w:val="000000" w:themeColor="text1"/>
          <w:sz w:val="32"/>
          <w:szCs w:val="32"/>
          <w:lang w:val="en-US" w:eastAsia="zh-CN"/>
          <w14:textFill>
            <w14:solidFill>
              <w14:schemeClr w14:val="tx1"/>
            </w14:solidFill>
          </w14:textFill>
        </w:rPr>
        <w:t>与</w:t>
      </w:r>
      <w:r>
        <w:rPr>
          <w:rFonts w:hint="eastAsia" w:ascii="黑体" w:hAnsi="黑体" w:eastAsia="黑体" w:cs="黑体"/>
          <w:bCs/>
          <w:color w:val="000000" w:themeColor="text1"/>
          <w:sz w:val="32"/>
          <w:szCs w:val="32"/>
          <w14:textFill>
            <w14:solidFill>
              <w14:schemeClr w14:val="tx1"/>
            </w14:solidFill>
          </w14:textFill>
        </w:rPr>
        <w:t>信息保障组（网络</w:t>
      </w:r>
      <w:r>
        <w:rPr>
          <w:rFonts w:hint="eastAsia" w:ascii="黑体" w:hAnsi="黑体" w:eastAsia="黑体" w:cs="黑体"/>
          <w:bCs/>
          <w:color w:val="000000" w:themeColor="text1"/>
          <w:sz w:val="32"/>
          <w:szCs w:val="32"/>
          <w:lang w:val="en-US" w:eastAsia="zh-CN"/>
          <w14:textFill>
            <w14:solidFill>
              <w14:schemeClr w14:val="tx1"/>
            </w14:solidFill>
          </w14:textFill>
        </w:rPr>
        <w:t>与信息</w:t>
      </w:r>
      <w:r>
        <w:rPr>
          <w:rFonts w:hint="eastAsia" w:ascii="黑体" w:hAnsi="黑体" w:eastAsia="黑体" w:cs="黑体"/>
          <w:bCs/>
          <w:color w:val="000000" w:themeColor="text1"/>
          <w:sz w:val="32"/>
          <w:szCs w:val="32"/>
          <w14:textFill>
            <w14:solidFill>
              <w14:schemeClr w14:val="tx1"/>
            </w14:solidFill>
          </w14:textFill>
        </w:rPr>
        <w:t>管理中心）</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组  长：方  磊</w:t>
      </w:r>
    </w:p>
    <w:p>
      <w:pPr>
        <w:keepNext w:val="0"/>
        <w:keepLines w:val="0"/>
        <w:pageBreakBefore w:val="0"/>
        <w:kinsoku/>
        <w:wordWrap/>
        <w:overflowPunct/>
        <w:topLinePunct w:val="0"/>
        <w:autoSpaceDE/>
        <w:bidi w:val="0"/>
        <w:adjustRightInd/>
        <w:snapToGrid/>
        <w:spacing w:line="620" w:lineRule="exact"/>
        <w:ind w:firstLine="6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  员：吕效红    郑惟晖</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仿宋" w:hAnsi="仿宋" w:eastAsia="仿宋" w:cs="方正小标宋简体"/>
          <w:color w:val="000000" w:themeColor="text1"/>
          <w:sz w:val="30"/>
          <w:szCs w:val="30"/>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36"/>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36"/>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36"/>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36"/>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36"/>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12" w:name="_Toc12289"/>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黄山学院第44届田径运动会仲裁委员会</w:t>
      </w:r>
      <w:bookmarkEnd w:id="12"/>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36"/>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default" w:ascii="仿宋_GB2312" w:hAnsi="仿宋_GB2312" w:eastAsia="仿宋_GB2312" w:cs="仿宋_GB2312"/>
          <w:color w:val="000000" w:themeColor="text1"/>
          <w:spacing w:val="-1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仲裁委员会主任：</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张小明</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仲裁委员会委员：</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 xml:space="preserve">方辉平 </w:t>
      </w:r>
      <w:r>
        <w:rPr>
          <w:rFonts w:hint="eastAsia" w:ascii="仿宋_GB2312" w:hAnsi="仿宋_GB2312" w:eastAsia="仿宋_GB2312" w:cs="仿宋_GB2312"/>
          <w:color w:val="000000" w:themeColor="text1"/>
          <w:spacing w:val="-11"/>
          <w:sz w:val="32"/>
          <w:szCs w:val="32"/>
          <w14:textFill>
            <w14:solidFill>
              <w14:schemeClr w14:val="tx1"/>
            </w14:solidFill>
          </w14:textFill>
        </w:rPr>
        <w:t xml:space="preserve"> 戴小宁 王佩玲 </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 xml:space="preserve"> 杨和健</w:t>
      </w:r>
      <w:r>
        <w:rPr>
          <w:rFonts w:hint="eastAsia" w:ascii="仿宋_GB2312" w:hAnsi="仿宋_GB2312" w:eastAsia="仿宋_GB2312" w:cs="仿宋_GB2312"/>
          <w:color w:val="000000" w:themeColor="text1"/>
          <w:spacing w:val="-11"/>
          <w:sz w:val="32"/>
          <w:szCs w:val="32"/>
          <w14:textFill>
            <w14:solidFill>
              <w14:schemeClr w14:val="tx1"/>
            </w14:solidFill>
          </w14:textFill>
        </w:rPr>
        <w:t xml:space="preserve">  汪俊祺 </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13" w:name="_Toc14171"/>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黄山学院第44届田径运动会裁判员名单</w:t>
      </w:r>
      <w:bookmarkEnd w:id="13"/>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36"/>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总裁判长： </w:t>
      </w: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窦卉平</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副总裁判长</w:t>
      </w:r>
      <w:r>
        <w:rPr>
          <w:rFonts w:hint="eastAsia" w:ascii="仿宋_GB2312" w:hAnsi="仿宋_GB2312" w:eastAsia="仿宋_GB2312" w:cs="仿宋_GB2312"/>
          <w:color w:val="000000" w:themeColor="text1"/>
          <w:sz w:val="32"/>
          <w:szCs w:val="32"/>
          <w14:textFill>
            <w14:solidFill>
              <w14:schemeClr w14:val="tx1"/>
            </w14:solidFill>
          </w14:textFill>
        </w:rPr>
        <w:t>：贾  磊    蒋国强   吕贤清</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径赛裁判长：</w:t>
      </w:r>
      <w:r>
        <w:rPr>
          <w:rFonts w:hint="eastAsia" w:ascii="仿宋_GB2312" w:hAnsi="仿宋_GB2312" w:eastAsia="仿宋_GB2312" w:cs="仿宋_GB2312"/>
          <w:color w:val="000000" w:themeColor="text1"/>
          <w:sz w:val="32"/>
          <w:szCs w:val="32"/>
          <w14:textFill>
            <w14:solidFill>
              <w14:schemeClr w14:val="tx1"/>
            </w14:solidFill>
          </w14:textFill>
        </w:rPr>
        <w:t xml:space="preserve">郭  岩    汪跃金   </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终点主裁判：</w:t>
      </w:r>
      <w:r>
        <w:rPr>
          <w:rFonts w:hint="eastAsia" w:ascii="仿宋_GB2312" w:hAnsi="仿宋_GB2312" w:eastAsia="仿宋_GB2312" w:cs="仿宋_GB2312"/>
          <w:color w:val="000000" w:themeColor="text1"/>
          <w:sz w:val="32"/>
          <w:szCs w:val="32"/>
          <w14:textFill>
            <w14:solidFill>
              <w14:schemeClr w14:val="tx1"/>
            </w14:solidFill>
          </w14:textFill>
        </w:rPr>
        <w:t>吕贤清</w:t>
      </w:r>
      <w:r>
        <w:rPr>
          <w:rFonts w:hint="eastAsia" w:ascii="仿宋_GB2312" w:hAnsi="仿宋_GB2312" w:eastAsia="仿宋_GB2312" w:cs="仿宋_GB2312"/>
          <w:color w:val="000000" w:themeColor="text1"/>
          <w:sz w:val="32"/>
          <w:szCs w:val="32"/>
          <w:vertAlign w:val="subscript"/>
          <w14:textFill>
            <w14:solidFill>
              <w14:schemeClr w14:val="tx1"/>
            </w14:solidFill>
          </w14:textFill>
        </w:rPr>
        <w:t xml:space="preserve">（兼）  </w:t>
      </w:r>
      <w:r>
        <w:rPr>
          <w:rFonts w:hint="eastAsia" w:ascii="仿宋_GB2312" w:hAnsi="仿宋_GB2312" w:eastAsia="仿宋_GB2312" w:cs="仿宋_GB2312"/>
          <w:color w:val="000000" w:themeColor="text1"/>
          <w:sz w:val="32"/>
          <w:szCs w:val="32"/>
          <w14:textFill>
            <w14:solidFill>
              <w14:schemeClr w14:val="tx1"/>
            </w14:solidFill>
          </w14:textFill>
        </w:rPr>
        <w:t xml:space="preserve">张强   喻  彩   </w:t>
      </w:r>
    </w:p>
    <w:p>
      <w:pPr>
        <w:keepNext w:val="0"/>
        <w:keepLines w:val="0"/>
        <w:pageBreakBefore w:val="0"/>
        <w:kinsoku/>
        <w:wordWrap/>
        <w:overflowPunct/>
        <w:topLinePunct w:val="0"/>
        <w:autoSpaceDE/>
        <w:bidi w:val="0"/>
        <w:adjustRightInd/>
        <w:snapToGrid/>
        <w:spacing w:line="620" w:lineRule="exact"/>
        <w:ind w:firstLine="643" w:firstLineChars="200"/>
        <w:jc w:val="left"/>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终点裁判员（8人）：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汪鑫振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李志强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石海洋 </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杨国强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经君贤</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计时主裁判：</w:t>
      </w:r>
      <w:r>
        <w:rPr>
          <w:rFonts w:hint="eastAsia" w:ascii="仿宋_GB2312" w:hAnsi="仿宋_GB2312" w:eastAsia="仿宋_GB2312" w:cs="仿宋_GB2312"/>
          <w:color w:val="000000" w:themeColor="text1"/>
          <w:sz w:val="32"/>
          <w:szCs w:val="32"/>
          <w14:textFill>
            <w14:solidFill>
              <w14:schemeClr w14:val="tx1"/>
            </w14:solidFill>
          </w14:textFill>
        </w:rPr>
        <w:t>潘  璠    杨中民       姜丽莉</w:t>
      </w:r>
    </w:p>
    <w:p>
      <w:pPr>
        <w:keepNext w:val="0"/>
        <w:keepLines w:val="0"/>
        <w:pageBreakBefore w:val="0"/>
        <w:kinsoku/>
        <w:wordWrap/>
        <w:overflowPunct/>
        <w:topLinePunct w:val="0"/>
        <w:autoSpaceDE/>
        <w:bidi w:val="0"/>
        <w:adjustRightInd/>
        <w:snapToGrid/>
        <w:spacing w:line="620" w:lineRule="exact"/>
        <w:ind w:firstLine="643" w:firstLineChars="200"/>
        <w:jc w:val="left"/>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计时裁判员（24人）：</w:t>
      </w:r>
    </w:p>
    <w:p>
      <w:pPr>
        <w:keepNext w:val="0"/>
        <w:keepLines w:val="0"/>
        <w:pageBreakBefore w:val="0"/>
        <w:kinsoku/>
        <w:wordWrap/>
        <w:overflowPunct/>
        <w:topLinePunct w:val="0"/>
        <w:autoSpaceDE/>
        <w:bidi w:val="0"/>
        <w:adjustRightInd/>
        <w:snapToGrid/>
        <w:spacing w:line="620" w:lineRule="exact"/>
        <w:ind w:left="638" w:leftChars="304"/>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浩</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于志标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葛俊杰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张振鑫</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涛</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尚宇乐</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许星生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孙鸿飞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章中海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陆少林  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晨  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阳 </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李德豪</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孙子豪</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张健华  王思桐  倪婉婷  田豪祥  孙显雪</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左璐璐  时明敏  吴俊茹  汤欣怡  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峰   </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hint="default"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发令主裁判：</w:t>
      </w:r>
      <w:r>
        <w:rPr>
          <w:rFonts w:hint="eastAsia" w:ascii="仿宋_GB2312" w:hAnsi="仿宋_GB2312" w:eastAsia="仿宋_GB2312" w:cs="仿宋_GB2312"/>
          <w:color w:val="000000" w:themeColor="text1"/>
          <w:sz w:val="32"/>
          <w:szCs w:val="32"/>
          <w14:textFill>
            <w14:solidFill>
              <w14:schemeClr w14:val="tx1"/>
            </w14:solidFill>
          </w14:textFill>
        </w:rPr>
        <w:t xml:space="preserve"> 代常胜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刘欢</w:t>
      </w:r>
    </w:p>
    <w:p>
      <w:pPr>
        <w:keepNext w:val="0"/>
        <w:keepLines w:val="0"/>
        <w:pageBreakBefore w:val="0"/>
        <w:kinsoku/>
        <w:wordWrap/>
        <w:overflowPunct/>
        <w:topLinePunct w:val="0"/>
        <w:autoSpaceDE/>
        <w:bidi w:val="0"/>
        <w:adjustRightInd/>
        <w:snapToGrid/>
        <w:spacing w:line="620" w:lineRule="exact"/>
        <w:ind w:firstLine="643" w:firstLineChars="200"/>
        <w:jc w:val="left"/>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发令裁判员（4人）：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杨宇杰</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邹奉锦</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萍</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涵</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检录裁判长：</w:t>
      </w:r>
      <w:r>
        <w:rPr>
          <w:rFonts w:hint="eastAsia" w:ascii="仿宋_GB2312" w:hAnsi="仿宋_GB2312" w:eastAsia="仿宋_GB2312" w:cs="仿宋_GB2312"/>
          <w:color w:val="000000" w:themeColor="text1"/>
          <w:sz w:val="32"/>
          <w:szCs w:val="32"/>
          <w14:textFill>
            <w14:solidFill>
              <w14:schemeClr w14:val="tx1"/>
            </w14:solidFill>
          </w14:textFill>
        </w:rPr>
        <w:t xml:space="preserve">邢  娜  </w:t>
      </w:r>
    </w:p>
    <w:p>
      <w:pPr>
        <w:keepNext w:val="0"/>
        <w:keepLines w:val="0"/>
        <w:pageBreakBefore w:val="0"/>
        <w:kinsoku/>
        <w:wordWrap/>
        <w:overflowPunct/>
        <w:topLinePunct w:val="0"/>
        <w:autoSpaceDE/>
        <w:bidi w:val="0"/>
        <w:adjustRightInd/>
        <w:snapToGrid/>
        <w:spacing w:line="620" w:lineRule="exact"/>
        <w:ind w:firstLine="643" w:firstLineChars="200"/>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检录主裁判</w:t>
      </w:r>
      <w:r>
        <w:rPr>
          <w:rFonts w:hint="eastAsia" w:ascii="仿宋_GB2312" w:hAnsi="仿宋_GB2312" w:eastAsia="仿宋_GB2312" w:cs="仿宋_GB2312"/>
          <w:color w:val="000000" w:themeColor="text1"/>
          <w:sz w:val="32"/>
          <w:szCs w:val="32"/>
          <w14:textFill>
            <w14:solidFill>
              <w14:schemeClr w14:val="tx1"/>
            </w14:solidFill>
          </w14:textFill>
        </w:rPr>
        <w:t>：叶剑飞</w:t>
      </w:r>
    </w:p>
    <w:p>
      <w:pPr>
        <w:keepNext w:val="0"/>
        <w:keepLines w:val="0"/>
        <w:pageBreakBefore w:val="0"/>
        <w:kinsoku/>
        <w:wordWrap/>
        <w:overflowPunct/>
        <w:topLinePunct w:val="0"/>
        <w:autoSpaceDE/>
        <w:bidi w:val="0"/>
        <w:adjustRightInd/>
        <w:snapToGrid/>
        <w:spacing w:line="620" w:lineRule="exact"/>
        <w:ind w:firstLine="643" w:firstLineChars="200"/>
        <w:jc w:val="left"/>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检录裁判员（6人）：</w:t>
      </w:r>
    </w:p>
    <w:p>
      <w:pPr>
        <w:keepNext w:val="0"/>
        <w:keepLines w:val="0"/>
        <w:pageBreakBefore w:val="0"/>
        <w:kinsoku/>
        <w:wordWrap/>
        <w:overflowPunct/>
        <w:topLinePunct w:val="0"/>
        <w:autoSpaceDE/>
        <w:bidi w:val="0"/>
        <w:adjustRightInd/>
        <w:snapToGrid/>
        <w:spacing w:line="620" w:lineRule="exact"/>
        <w:ind w:left="638" w:leftChars="304"/>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汪</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超  王西雨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韦秀彬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高宗旺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高文俊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迪</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检查裁判长：</w:t>
      </w:r>
      <w:r>
        <w:rPr>
          <w:rFonts w:hint="eastAsia" w:ascii="仿宋_GB2312" w:hAnsi="仿宋_GB2312" w:eastAsia="仿宋_GB2312" w:cs="仿宋_GB2312"/>
          <w:color w:val="000000" w:themeColor="text1"/>
          <w:sz w:val="32"/>
          <w:szCs w:val="32"/>
          <w14:textFill>
            <w14:solidFill>
              <w14:schemeClr w14:val="tx1"/>
            </w14:solidFill>
          </w14:textFill>
        </w:rPr>
        <w:t>郑代义</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检查主裁判：</w:t>
      </w:r>
      <w:r>
        <w:rPr>
          <w:rFonts w:hint="eastAsia" w:ascii="仿宋_GB2312" w:hAnsi="仿宋_GB2312" w:eastAsia="仿宋_GB2312" w:cs="仿宋_GB2312"/>
          <w:bCs/>
          <w:color w:val="000000" w:themeColor="text1"/>
          <w:sz w:val="32"/>
          <w:szCs w:val="32"/>
          <w14:textFill>
            <w14:solidFill>
              <w14:schemeClr w14:val="tx1"/>
            </w14:solidFill>
          </w14:textFill>
        </w:rPr>
        <w:t>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 xml:space="preserve">灏  </w:t>
      </w:r>
      <w:r>
        <w:rPr>
          <w:rFonts w:hint="eastAsia" w:ascii="仿宋_GB2312" w:hAnsi="仿宋_GB2312" w:eastAsia="仿宋_GB2312" w:cs="仿宋_GB2312"/>
          <w:color w:val="000000" w:themeColor="text1"/>
          <w:sz w:val="32"/>
          <w:szCs w:val="32"/>
          <w14:textFill>
            <w14:solidFill>
              <w14:schemeClr w14:val="tx1"/>
            </w14:solidFill>
          </w14:textFill>
        </w:rPr>
        <w:t xml:space="preserve">王志林   </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检查裁判员（12人）：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磊  方世玉  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杰  骆兴运  陆圳豪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华亮宏  朝跃建  郑希同  张宇豪  赵乐源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肖</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硕  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懋</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终点记录主裁判：</w:t>
      </w:r>
      <w:r>
        <w:rPr>
          <w:rFonts w:hint="eastAsia" w:ascii="仿宋_GB2312" w:hAnsi="仿宋_GB2312" w:eastAsia="仿宋_GB2312" w:cs="仿宋_GB2312"/>
          <w:color w:val="000000" w:themeColor="text1"/>
          <w:sz w:val="32"/>
          <w:szCs w:val="32"/>
          <w14:textFill>
            <w14:solidFill>
              <w14:schemeClr w14:val="tx1"/>
            </w14:solidFill>
          </w14:textFill>
        </w:rPr>
        <w:t>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革</w:t>
      </w:r>
    </w:p>
    <w:p>
      <w:pPr>
        <w:keepNext w:val="0"/>
        <w:keepLines w:val="0"/>
        <w:pageBreakBefore w:val="0"/>
        <w:widowControl/>
        <w:kinsoku/>
        <w:wordWrap/>
        <w:overflowPunct/>
        <w:topLinePunct w:val="0"/>
        <w:autoSpaceDE/>
        <w:bidi w:val="0"/>
        <w:adjustRightInd/>
        <w:snapToGrid/>
        <w:spacing w:line="620" w:lineRule="exact"/>
        <w:ind w:firstLine="643" w:firstLineChars="200"/>
        <w:jc w:val="left"/>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终点记录裁判员（4人）：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汪利明  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飞  鲁新阳  武雨晴</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田赛裁判长：</w:t>
      </w:r>
      <w:r>
        <w:rPr>
          <w:rFonts w:hint="eastAsia" w:ascii="仿宋_GB2312" w:hAnsi="仿宋_GB2312" w:eastAsia="仿宋_GB2312" w:cs="仿宋_GB2312"/>
          <w:color w:val="000000" w:themeColor="text1"/>
          <w:sz w:val="32"/>
          <w:szCs w:val="32"/>
          <w14:textFill>
            <w14:solidFill>
              <w14:schemeClr w14:val="tx1"/>
            </w14:solidFill>
          </w14:textFill>
        </w:rPr>
        <w:t>贾</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磊</w:t>
      </w:r>
      <w:r>
        <w:rPr>
          <w:rFonts w:hint="eastAsia" w:ascii="仿宋_GB2312" w:hAnsi="仿宋_GB2312" w:eastAsia="仿宋_GB2312" w:cs="仿宋_GB2312"/>
          <w:color w:val="000000" w:themeColor="text1"/>
          <w:sz w:val="32"/>
          <w:szCs w:val="32"/>
          <w:vertAlign w:val="subscript"/>
          <w14:textFill>
            <w14:solidFill>
              <w14:schemeClr w14:val="tx1"/>
            </w14:solidFill>
          </w14:textFill>
        </w:rPr>
        <w:t>（兼）</w:t>
      </w:r>
      <w:r>
        <w:rPr>
          <w:rFonts w:hint="eastAsia" w:ascii="仿宋_GB2312" w:hAnsi="仿宋_GB2312" w:eastAsia="仿宋_GB2312" w:cs="仿宋_GB2312"/>
          <w:color w:val="000000" w:themeColor="text1"/>
          <w:sz w:val="32"/>
          <w:szCs w:val="32"/>
          <w14:textFill>
            <w14:solidFill>
              <w14:schemeClr w14:val="tx1"/>
            </w14:solidFill>
          </w14:textFill>
        </w:rPr>
        <w:t xml:space="preserve"> 柯谷鑫</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跳部主裁判：</w:t>
      </w:r>
      <w:r>
        <w:rPr>
          <w:rFonts w:hint="eastAsia" w:ascii="仿宋_GB2312" w:hAnsi="仿宋_GB2312" w:eastAsia="仿宋_GB2312" w:cs="仿宋_GB2312"/>
          <w:color w:val="000000" w:themeColor="text1"/>
          <w:sz w:val="32"/>
          <w:szCs w:val="32"/>
          <w14:textFill>
            <w14:solidFill>
              <w14:schemeClr w14:val="tx1"/>
            </w14:solidFill>
          </w14:textFill>
        </w:rPr>
        <w:t>聂秀娟    陈江沄</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跳部裁判员（8人）: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潘大浩  刘阳媚  王月好</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魏明颜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洋  丁承俊  王爱兰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睿  </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掷部主裁判：</w:t>
      </w:r>
      <w:r>
        <w:rPr>
          <w:rFonts w:hint="eastAsia" w:ascii="仿宋_GB2312" w:hAnsi="仿宋_GB2312" w:eastAsia="仿宋_GB2312" w:cs="仿宋_GB2312"/>
          <w:color w:val="000000" w:themeColor="text1"/>
          <w:sz w:val="32"/>
          <w:szCs w:val="32"/>
          <w14:textFill>
            <w14:solidFill>
              <w14:schemeClr w14:val="tx1"/>
            </w14:solidFill>
          </w14:textFill>
        </w:rPr>
        <w:t>陶  华  连泽慧</w:t>
      </w:r>
    </w:p>
    <w:p>
      <w:pPr>
        <w:keepNext w:val="0"/>
        <w:keepLines w:val="0"/>
        <w:pageBreakBefore w:val="0"/>
        <w:widowControl/>
        <w:kinsoku/>
        <w:wordWrap/>
        <w:overflowPunct/>
        <w:topLinePunct w:val="0"/>
        <w:autoSpaceDE/>
        <w:bidi w:val="0"/>
        <w:adjustRightInd/>
        <w:snapToGrid/>
        <w:spacing w:line="620" w:lineRule="exact"/>
        <w:ind w:firstLine="643" w:firstLineChars="200"/>
        <w:jc w:val="left"/>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掷部裁判员(9人)：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汝万成  周裕婷  崔文俊  杨玉莹  叶炜嘉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许梦玲  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文  何传强  杨宇航</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编排记录主裁判：</w:t>
      </w:r>
      <w:r>
        <w:rPr>
          <w:rFonts w:hint="eastAsia" w:ascii="仿宋_GB2312" w:hAnsi="仿宋_GB2312" w:eastAsia="仿宋_GB2312" w:cs="仿宋_GB2312"/>
          <w:color w:val="000000" w:themeColor="text1"/>
          <w:sz w:val="32"/>
          <w:szCs w:val="32"/>
          <w14:textFill>
            <w14:solidFill>
              <w14:schemeClr w14:val="tx1"/>
            </w14:solidFill>
          </w14:textFill>
        </w:rPr>
        <w:t>程靓莹  张海波 许梦月</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编排记录裁判员（8人）：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宿召召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伟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豪 芮玉轩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侯若禹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黄雨玲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鲁成成</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奖品组</w:t>
      </w:r>
      <w:r>
        <w:rPr>
          <w:rFonts w:hint="eastAsia" w:ascii="仿宋_GB2312" w:hAnsi="仿宋_GB2312" w:eastAsia="仿宋_GB2312" w:cs="仿宋_GB2312"/>
          <w:color w:val="000000" w:themeColor="text1"/>
          <w:sz w:val="32"/>
          <w:szCs w:val="32"/>
          <w14:textFill>
            <w14:solidFill>
              <w14:schemeClr w14:val="tx1"/>
            </w14:solidFill>
          </w14:textFill>
        </w:rPr>
        <w:t>：刘双四  俞雅倩   许丽娅</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奖品组工作人员（2人)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睿 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伟</w:t>
      </w:r>
    </w:p>
    <w:p>
      <w:pPr>
        <w:keepNext w:val="0"/>
        <w:keepLines w:val="0"/>
        <w:pageBreakBefore w:val="0"/>
        <w:kinsoku/>
        <w:wordWrap/>
        <w:overflowPunct/>
        <w:topLinePunct w:val="0"/>
        <w:autoSpaceDE/>
        <w:bidi w:val="0"/>
        <w:adjustRightInd/>
        <w:snapToGrid/>
        <w:spacing w:line="620" w:lineRule="exact"/>
        <w:ind w:firstLine="643" w:firstLineChars="200"/>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教工比赛项目裁判长：</w:t>
      </w:r>
      <w:r>
        <w:rPr>
          <w:rFonts w:hint="eastAsia" w:ascii="仿宋_GB2312" w:hAnsi="仿宋_GB2312" w:eastAsia="仿宋_GB2312" w:cs="仿宋_GB2312"/>
          <w:color w:val="000000" w:themeColor="text1"/>
          <w:sz w:val="32"/>
          <w:szCs w:val="32"/>
          <w14:textFill>
            <w14:solidFill>
              <w14:schemeClr w14:val="tx1"/>
            </w14:solidFill>
          </w14:textFill>
        </w:rPr>
        <w:t xml:space="preserve"> 蒋国强</w:t>
      </w:r>
      <w:r>
        <w:rPr>
          <w:rFonts w:hint="eastAsia" w:ascii="仿宋_GB2312" w:hAnsi="仿宋_GB2312" w:eastAsia="仿宋_GB2312" w:cs="仿宋_GB2312"/>
          <w:color w:val="000000" w:themeColor="text1"/>
          <w:sz w:val="32"/>
          <w:szCs w:val="32"/>
          <w:vertAlign w:val="subscript"/>
          <w14:textFill>
            <w14:solidFill>
              <w14:schemeClr w14:val="tx1"/>
            </w14:solidFill>
          </w14:textFill>
        </w:rPr>
        <w:t>（兼）</w:t>
      </w:r>
      <w:r>
        <w:rPr>
          <w:rFonts w:hint="eastAsia" w:ascii="仿宋_GB2312" w:hAnsi="仿宋_GB2312" w:eastAsia="仿宋_GB2312" w:cs="仿宋_GB2312"/>
          <w:color w:val="000000" w:themeColor="text1"/>
          <w:sz w:val="32"/>
          <w:szCs w:val="32"/>
          <w14:textFill>
            <w14:solidFill>
              <w14:schemeClr w14:val="tx1"/>
            </w14:solidFill>
          </w14:textFill>
        </w:rPr>
        <w:t xml:space="preserve"> 吴灵萍</w:t>
      </w:r>
    </w:p>
    <w:p>
      <w:pPr>
        <w:keepNext w:val="0"/>
        <w:keepLines w:val="0"/>
        <w:pageBreakBefore w:val="0"/>
        <w:kinsoku/>
        <w:wordWrap/>
        <w:overflowPunct/>
        <w:topLinePunct w:val="0"/>
        <w:autoSpaceDE/>
        <w:bidi w:val="0"/>
        <w:adjustRightInd/>
        <w:snapToGrid/>
        <w:spacing w:line="620" w:lineRule="exact"/>
        <w:ind w:left="1923" w:leftChars="304" w:hanging="1285" w:hangingChars="400"/>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主裁判：</w:t>
      </w:r>
      <w:r>
        <w:rPr>
          <w:rFonts w:hint="eastAsia" w:ascii="仿宋_GB2312" w:hAnsi="仿宋_GB2312" w:eastAsia="仿宋_GB2312" w:cs="仿宋_GB2312"/>
          <w:color w:val="000000" w:themeColor="text1"/>
          <w:sz w:val="32"/>
          <w:szCs w:val="32"/>
          <w14:textFill>
            <w14:solidFill>
              <w14:schemeClr w14:val="tx1"/>
            </w14:solidFill>
          </w14:textFill>
        </w:rPr>
        <w:t xml:space="preserve"> 吴  斌  陈毅清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李竹丽</w:t>
      </w:r>
    </w:p>
    <w:p>
      <w:pPr>
        <w:keepNext w:val="0"/>
        <w:keepLines w:val="0"/>
        <w:pageBreakBefore w:val="0"/>
        <w:kinsoku/>
        <w:wordWrap/>
        <w:overflowPunct/>
        <w:topLinePunct w:val="0"/>
        <w:autoSpaceDE/>
        <w:bidi w:val="0"/>
        <w:adjustRightInd/>
        <w:snapToGrid/>
        <w:spacing w:line="620" w:lineRule="exact"/>
        <w:ind w:left="1918" w:leftChars="304" w:hanging="1280" w:hangingChars="400"/>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张星杰  魏晓美  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吴丽华  李谋涛  </w:t>
      </w:r>
    </w:p>
    <w:p>
      <w:pPr>
        <w:keepNext w:val="0"/>
        <w:keepLines w:val="0"/>
        <w:pageBreakBefore w:val="0"/>
        <w:kinsoku/>
        <w:wordWrap/>
        <w:overflowPunct/>
        <w:topLinePunct w:val="0"/>
        <w:autoSpaceDE/>
        <w:bidi w:val="0"/>
        <w:adjustRightInd/>
        <w:snapToGrid/>
        <w:spacing w:line="620" w:lineRule="exact"/>
        <w:ind w:firstLine="643" w:firstLineChars="200"/>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裁判员（14人）：</w:t>
      </w:r>
    </w:p>
    <w:p>
      <w:pPr>
        <w:keepNext w:val="0"/>
        <w:keepLines w:val="0"/>
        <w:pageBreakBefore w:val="0"/>
        <w:kinsoku/>
        <w:wordWrap/>
        <w:overflowPunct/>
        <w:topLinePunct w:val="0"/>
        <w:autoSpaceDE/>
        <w:bidi w:val="0"/>
        <w:adjustRightInd/>
        <w:snapToGrid/>
        <w:spacing w:line="620" w:lineRule="exact"/>
        <w:ind w:left="638" w:leftChars="304" w:firstLine="0" w:firstLineChars="0"/>
        <w:jc w:val="lef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吴研成  杨义雨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柴俊豪</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佘东平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涛  杜坤宇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张丽虹  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芹  曹意阳</w:t>
      </w:r>
    </w:p>
    <w:p>
      <w:pPr>
        <w:keepNext w:val="0"/>
        <w:keepLines w:val="0"/>
        <w:pageBreakBefore w:val="0"/>
        <w:kinsoku/>
        <w:wordWrap/>
        <w:overflowPunct/>
        <w:topLinePunct w:val="0"/>
        <w:autoSpaceDE/>
        <w:bidi w:val="0"/>
        <w:adjustRightInd/>
        <w:snapToGrid/>
        <w:spacing w:line="620" w:lineRule="exact"/>
        <w:ind w:left="638" w:leftChars="304" w:firstLine="0" w:firstLineChars="0"/>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贺国顺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鹿才学</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场地器材组组长：</w:t>
      </w:r>
      <w:r>
        <w:rPr>
          <w:rFonts w:hint="eastAsia" w:ascii="仿宋_GB2312" w:hAnsi="仿宋_GB2312" w:eastAsia="仿宋_GB2312" w:cs="仿宋_GB2312"/>
          <w:color w:val="000000" w:themeColor="text1"/>
          <w:sz w:val="32"/>
          <w:szCs w:val="32"/>
          <w14:textFill>
            <w14:solidFill>
              <w14:schemeClr w14:val="tx1"/>
            </w14:solidFill>
          </w14:textFill>
        </w:rPr>
        <w:t>李翔</w:t>
      </w:r>
      <w:r>
        <w:rPr>
          <w:rFonts w:hint="eastAsia" w:ascii="仿宋_GB2312" w:hAnsi="仿宋_GB2312" w:eastAsia="仿宋_GB2312" w:cs="仿宋_GB2312"/>
          <w:color w:val="000000" w:themeColor="text1"/>
          <w:sz w:val="32"/>
          <w:szCs w:val="32"/>
          <w:vertAlign w:val="subscript"/>
          <w14:textFill>
            <w14:solidFill>
              <w14:schemeClr w14:val="tx1"/>
            </w14:solidFill>
          </w14:textFill>
        </w:rPr>
        <w:t>（兼）</w:t>
      </w:r>
      <w:r>
        <w:rPr>
          <w:rFonts w:hint="eastAsia" w:ascii="仿宋_GB2312" w:hAnsi="仿宋_GB2312" w:eastAsia="仿宋_GB2312" w:cs="仿宋_GB2312"/>
          <w:b/>
          <w:color w:val="000000" w:themeColor="text1"/>
          <w:sz w:val="32"/>
          <w:szCs w:val="32"/>
          <w14:textFill>
            <w14:solidFill>
              <w14:schemeClr w14:val="tx1"/>
            </w14:solidFill>
          </w14:textFill>
        </w:rPr>
        <w:t>副组长</w:t>
      </w:r>
      <w:r>
        <w:rPr>
          <w:rFonts w:hint="eastAsia" w:ascii="仿宋_GB2312" w:hAnsi="仿宋_GB2312" w:eastAsia="仿宋_GB2312" w:cs="仿宋_GB2312"/>
          <w:color w:val="000000" w:themeColor="text1"/>
          <w:sz w:val="32"/>
          <w:szCs w:val="32"/>
          <w14:textFill>
            <w14:solidFill>
              <w14:schemeClr w14:val="tx1"/>
            </w14:solidFill>
          </w14:textFill>
        </w:rPr>
        <w:t>： 詹腾飞</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场地器材组组员：</w:t>
      </w:r>
      <w:r>
        <w:rPr>
          <w:rFonts w:hint="eastAsia" w:ascii="仿宋_GB2312" w:hAnsi="仿宋_GB2312" w:eastAsia="仿宋_GB2312" w:cs="仿宋_GB2312"/>
          <w:color w:val="000000" w:themeColor="text1"/>
          <w:sz w:val="32"/>
          <w:szCs w:val="32"/>
          <w14:textFill>
            <w14:solidFill>
              <w14:schemeClr w14:val="tx1"/>
            </w14:solidFill>
          </w14:textFill>
        </w:rPr>
        <w:t>吴建辉  徐光平  李国平</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场地器材组工作人员（10人）：</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李同春  汪典典  王振宇  史家乐  张康生    </w:t>
      </w:r>
    </w:p>
    <w:p>
      <w:pPr>
        <w:keepNext w:val="0"/>
        <w:keepLines w:val="0"/>
        <w:pageBreakBefore w:val="0"/>
        <w:kinsoku/>
        <w:wordWrap/>
        <w:overflowPunct/>
        <w:topLinePunct w:val="0"/>
        <w:autoSpaceDE/>
        <w:bidi w:val="0"/>
        <w:adjustRightInd/>
        <w:snapToGrid/>
        <w:spacing w:line="620" w:lineRule="exact"/>
        <w:ind w:firstLine="640" w:firstLineChars="200"/>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石江龙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凯  李玉强  甄玮健  徐文龙</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宣告员（2人）：</w:t>
      </w:r>
      <w:r>
        <w:rPr>
          <w:rFonts w:hint="eastAsia" w:ascii="仿宋_GB2312" w:hAnsi="仿宋_GB2312" w:eastAsia="仿宋_GB2312" w:cs="仿宋_GB2312"/>
          <w:b w:val="0"/>
          <w:bCs w:val="0"/>
          <w:color w:val="000000" w:themeColor="text1"/>
          <w:sz w:val="32"/>
          <w:szCs w:val="32"/>
          <w14:textFill>
            <w14:solidFill>
              <w14:schemeClr w14:val="tx1"/>
            </w14:solidFill>
          </w14:textFill>
        </w:rPr>
        <w:t>代梦圆等</w:t>
      </w:r>
    </w:p>
    <w:p>
      <w:pPr>
        <w:keepNext w:val="0"/>
        <w:keepLines w:val="0"/>
        <w:pageBreakBefore w:val="0"/>
        <w:kinsoku/>
        <w:wordWrap/>
        <w:overflowPunct/>
        <w:topLinePunct w:val="0"/>
        <w:autoSpaceDE/>
        <w:bidi w:val="0"/>
        <w:adjustRightInd/>
        <w:snapToGrid/>
        <w:spacing w:line="620" w:lineRule="exact"/>
        <w:ind w:firstLine="643" w:firstLineChars="200"/>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主持人（2人）：</w:t>
      </w:r>
      <w:r>
        <w:rPr>
          <w:rFonts w:hint="eastAsia" w:ascii="仿宋_GB2312" w:hAnsi="仿宋_GB2312" w:eastAsia="仿宋_GB2312" w:cs="仿宋_GB2312"/>
          <w:b w:val="0"/>
          <w:bCs w:val="0"/>
          <w:color w:val="000000" w:themeColor="text1"/>
          <w:sz w:val="32"/>
          <w:szCs w:val="32"/>
          <w14:textFill>
            <w14:solidFill>
              <w14:schemeClr w14:val="tx1"/>
            </w14:solidFill>
          </w14:textFill>
        </w:rPr>
        <w:t>李明阳</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14:textFill>
            <w14:solidFill>
              <w14:schemeClr w14:val="tx1"/>
            </w14:solidFill>
          </w14:textFill>
        </w:rPr>
        <w:t>戴安琪</w:t>
      </w: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14" w:name="_Toc750"/>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关于举办黄山学院第44届田径运动会</w:t>
      </w:r>
      <w:bookmarkEnd w:id="14"/>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15" w:name="_Toc9535"/>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的补充通知</w:t>
      </w:r>
      <w:bookmarkEnd w:id="15"/>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各学院、各分工会：</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第44届校田径运动会将于10月25-27日在率水校区举行，运动会由校体育运动委员会主办，体育学院承办，中国农业银行协办。为切实保障学校第44届田径运动会顺利进行，现将此次运动会事项补充如下：</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一、开幕式彩排</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时间：2023年10月21日上午八点半</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地点：率水校区第一塑胶田径场地</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参加人员：体育学院部分教师、各学院代表团团长（院长）、学院分管学生工作领导（学院代表团甲组领队）、各分工会主席（教职工组领队）、各学院分团委书记（或主持工作副书记，公共学院甲组教练）、开幕式表演方阵全体成员、各学院方阵推选1名旗手(学院各方阵学生在前、教职工在后)。</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参加开幕式表演的所有参演指导教师、学生教练、表演队员参加彩排，各学院团委书记参加协调活动，确保所有参演人员到位。对于经过训练仍然达不到参演要求的队员，将不安排其在运动会开幕式表演。</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请各公共代表团代表团（分甲组、教工A组、B组、C组四个代表队参赛）、体育学院代表团（乙组八个代表队、裁判员队）、马克思主义、机关一、机关二、机关三、机关四等五个分工会（教工A组、B组、C组）于10月18日上午十一点前，将不超过200字的解说词提前发至宣传部修改润色（要求介绍与运动会相关的方阵信息）。请发宣传部田甜邮箱（305007@hsu.edu.cn）。各方阵解说词经宣传部修改后交运动会彩排和正式入场使用。</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二、开幕式</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1.请各学院、各分工会组织运动员于10月25日上午7:50准时到率水校区第一塑胶田径场地集合，8:20入场式开始。</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2.各单位组织旗手(持学院院旗或机关分工会会旗)1人，学生方阵60人入场，要求尽量统一着装，教职工人数根据各学院实际情况确定，按照大会指定位置站位。各学院代表团团长（院长）、机关分工会代表队（机关分工会主席）着西装、戴领带，跟在旗手后面，带领代表团学生方阵和教职工方阵参加入场式。</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3.请校领导（含体委主任）、校党委委员、体委副主任、体委委员、协办单位领导1人于25日上午8:00到主席台就座，要求佩戴校徽，男士身着深色外套，浅色衬衣，女士着装得体。</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4.本届校田径运动会开幕式表演安排大合唱节目，由艺术学院组织合唱队领唱，全场观众共同演唱《我和我的祖国》，请各学院组织参加开幕式的运动员、观众等提前练习歌曲。</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三、比赛地点</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1.学生甲组、乙组比赛地点：率水校区第一塑胶田径场；</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2.教工趣味运动项目比赛地点：</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率水校区第一塑胶田径场地：径赛、田赛项目；</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率水校区第二塑胶田径场地及周边篮球场（16项）：教工趣味运动会项目（16项）：运球接力、毛毛虫、袋鼠跳、蛟龙出海、25米自行车慢骑、25米摸石头过河、定点投篮（罚球线）、闭眼单足站立、60秒双脚跳绳、飞镖、木球过门、垒球、60秒踢毽、定点投篮（五点）、篮球运球往返上篮、沙包掷准。</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四、注意事项</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1.集体奖颁奖安排在27日全部比赛结束后在闭幕式上举行。请各分工会、各学院通知人员于27日下午3:20到主席台前集合，观看比赛，等待颁奖；</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2.场内禁止使用长钉，严禁师生穿高跟鞋进入塑胶运动场；</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3.严禁在场地内食用果壳类食品，严禁在场内吸烟；</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4.校体委委员以半天为一批次，参加运动会组委会安排的为运动员颁奖活动；</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5.比赛期间，各学院分管学生工作领导必须到场观赛，指导本学院竞赛服务工作，妥善处置争议，维护学生工作稳定。</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 xml:space="preserve">                      黄山学院体育运动委员会</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 xml:space="preserve">                     </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11"/>
          <w:sz w:val="32"/>
          <w:szCs w:val="32"/>
          <w14:textFill>
            <w14:solidFill>
              <w14:schemeClr w14:val="tx1"/>
            </w14:solidFill>
          </w14:textFill>
        </w:rPr>
        <w:t xml:space="preserve">   2023年10月16日</w:t>
      </w: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ind w:firstLine="601"/>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16" w:name="_Toc29020"/>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黄山学院第44届田径运动会各单位分工</w:t>
      </w:r>
      <w:bookmarkEnd w:id="16"/>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bookmarkStart w:id="17" w:name="_Toc27975"/>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及注意事项</w:t>
      </w:r>
      <w:bookmarkEnd w:id="17"/>
    </w:p>
    <w:p>
      <w:pPr>
        <w:keepNext w:val="0"/>
        <w:keepLines w:val="0"/>
        <w:pageBreakBefore w:val="0"/>
        <w:kinsoku/>
        <w:wordWrap/>
        <w:overflowPunct/>
        <w:topLinePunct w:val="0"/>
        <w:autoSpaceDE/>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一、竞赛组（体育学院）</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 xml:space="preserve"> (一)开幕式、闭幕式组织；</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（二）竞赛编排执行；</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（三） 比赛现场场务安排。</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二、组织组（办公室）</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（一）校领导和主席台就座人员的邀请；</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（二）开、闭幕式议程的审定；</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（三）校领导讲话稿的修改、审定；</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（四）服务领导深入赛场深入师生检查赛事，看望运动员、裁判员、工作人员和啦啦队员；</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（五）开幕式、闭幕式主席台布置，席卡的制作与摆放。</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三、宣传组（宣传部）</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（一）各学院、各分工会解说词，运动会会徽说明、表演项目解说词收集及润色；</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（二）安排宣告员，运动会现场播报，2022-2023学年全校学生体质健康测试先进集体名单播报；</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（三）领取与发放记者工作证，运动会期间宣传报道及赛事报道，无人机租用，赛事图片及视频拍摄，新闻报道；</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（四）运动会入场式解说、运动会现场新闻稿件播报、运动会成绩播报、大会宣告。</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四、后勤组（后勤集团）</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（一）提前组织清洁人员清扫运动场和主席台，负责整个运动会期间主席台、比赛区域及观众区域的卫生保洁；</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（二）食堂伙食、浴室开放时间调整；</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（三）运动会期间用电保障；</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（四）赛事期间比赛现场医护人员安排，做好受伤人员的及时救护，做好对伤情较重人员在救护车到来之前的临时应急救护；</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（五）安排人员对3000米、5000米运动员在本校区体检；</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（六）维护运动场周边灯光。</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五、总务组（总务处）</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（一）主席台桌椅的搬运；</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（二）彩旗队旗杆的提供及回收；</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（三）做到运动场及周边区域影响路灯照明的树木修枝工作，确保场地安全。</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六、保卫组（保卫处）</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（一）竞赛期间的车辆停放管理；</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（二）安排本处安保人员及护校队员做好竞赛场地的安全维护，把好进入场地参赛队员和媒体人员入口关；</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（三）提供对讲机8个，供裁判员现场使用；</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（四）国旗、白手套及护旗手人员安排；</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（五）与校医院、比赛竞赛组配合，做好突发事件的处理；</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（六）横江校区学生往返横江校区与率水校区的进入校门支持。</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七、志愿服务管理组（团委）</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（一）方阵引导礼仪人员21名，负责开幕式各方阵入场引导工作；礼仪人员8人（托盘带红布6套），负责开幕式两条舞龙四只舞狮点睛礼仪、闭幕式颁奖礼仪；做好开、闭幕式主席台服务工作；</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（二）与保卫处协同配合，安排护校队员、校院两级安保学生干部在保卫处的组织下做好比赛场地管理工作；</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（三）赛事期间校级活动“到梦空间”的发布与组织，组织志愿者协助比赛场地卫生保洁；</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（四）检查督促各学院，组织志愿者做好看台的环境卫生保洁工作；</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（五）检查各学院啦啦队组织工作，督促各学院组织大一至大三学生轮流到运动场观赛加油。</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八、赛风赛纪管理组（学生处、工会、纪委）</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（一）组织道德风尚奖评选（学生处牵头组织）；</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教职工组和学生组赛风守纪管理与违反比赛纪律人员处理（工会负责教职工组，学生处负责学生组）。赛事期间如有参赛师生出现以下行为需及时进行处理：不服赛事管理滋事闹事影响比赛进行；违反体育道德冒名顶替，故意伤害对手不当得益，散布不实言论影响其他代表团声誉；以权谋私、弄虚作假、失职渎职，影响公正执裁；蔑视学校尊严，扰乱赛场秩序、无故弃赛、罢赛或拒绝领奖（教职工不安排现场领奖）等行为。</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九、网络与信息保障组（网络与信息管理中心）</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1.保障赛事期间，特别是开、闭幕式期间的校园网络畅通。</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十、信息工程学院</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担任开幕式彩旗队（60名男生组成，服装尽量统一）。</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十一、 文学院</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参加黄山学院202</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3</w:t>
      </w:r>
      <w:bookmarkStart w:id="19" w:name="_GoBack"/>
      <w:bookmarkEnd w:id="19"/>
      <w:r>
        <w:rPr>
          <w:rFonts w:hint="eastAsia" w:ascii="仿宋_GB2312" w:hAnsi="仿宋_GB2312" w:eastAsia="仿宋_GB2312" w:cs="仿宋_GB2312"/>
          <w:color w:val="000000" w:themeColor="text1"/>
          <w:spacing w:val="-11"/>
          <w:sz w:val="32"/>
          <w:szCs w:val="32"/>
          <w14:textFill>
            <w14:solidFill>
              <w14:schemeClr w14:val="tx1"/>
            </w14:solidFill>
          </w14:textFill>
        </w:rPr>
        <w:t>年阳光体育冬季长跑起跑仪式（由入场方阵人员组成，长跑条幅领取时间另行通知）。</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十二、各参赛单位</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（一）有序组织运动队选拔，及时完成运动会报名和3000米、5000米的体检组织工作，有组织地安排运动员训练，保障运动员训练安全；</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开幕式入场的组织工作，各方阵40到60人，服装统一。方阵经过主席台前如有表演节目需控制在一分钟以内，音乐需有专人负责在彩排现场对接音响师。入场过程中各方阵队伍和引导员需保持五米左右距离，切勿太近或太远</w:t>
      </w:r>
      <w:r>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（三）解说词提前发至宣传部修改。请于10月18日</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上</w:t>
      </w:r>
      <w:r>
        <w:rPr>
          <w:rFonts w:hint="eastAsia" w:ascii="仿宋_GB2312" w:hAnsi="仿宋_GB2312" w:eastAsia="仿宋_GB2312" w:cs="仿宋_GB2312"/>
          <w:color w:val="000000" w:themeColor="text1"/>
          <w:spacing w:val="-11"/>
          <w:sz w:val="32"/>
          <w:szCs w:val="32"/>
          <w14:textFill>
            <w14:solidFill>
              <w14:schemeClr w14:val="tx1"/>
            </w14:solidFill>
          </w14:textFill>
        </w:rPr>
        <w:t>午下班前发宣传部田甜邮箱（305007@hsu.edu.cn）；</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（四）召开学院赛前动员大会，加强运动员安全教育与安全基础保障；运动员参赛组织与管理；安排大一至大三学生轮流担任啦啦队员，并做好考勤工作，做到服务运动员工作；做到学生的外出审批工作；</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（五）运动员、裁判员和工作人员的赛纪赛规教育；</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（六）赛事广播新闻稿撰写、学院运动会新闻报道；</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七）比赛期间安排领导带班，组织由学院团委书记、辅导员等在内的学院教师和团学干部等工作人员，确保比赛期间有人为运动员颁奖，前三名运动员能按时领奖（各学院成立不少于4男4女领奖小组）；比赛期间如果遇到问题及时有领导和工作人员处理；</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（八）学院看台垃圾的及时清理和保洁工作；</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（九）对接校体委，协助各表演队提前领取并发放本学院学生运动会表演服装。</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黑体" w:hAnsi="黑体" w:eastAsia="黑体" w:cs="黑体"/>
          <w:color w:val="000000" w:themeColor="text1"/>
          <w:spacing w:val="-11"/>
          <w:sz w:val="32"/>
          <w:szCs w:val="32"/>
          <w14:textFill>
            <w14:solidFill>
              <w14:schemeClr w14:val="tx1"/>
            </w14:solidFill>
          </w14:textFill>
        </w:rPr>
      </w:pPr>
      <w:r>
        <w:rPr>
          <w:rFonts w:hint="eastAsia" w:ascii="黑体" w:hAnsi="黑体" w:eastAsia="黑体" w:cs="黑体"/>
          <w:color w:val="000000" w:themeColor="text1"/>
          <w:spacing w:val="-11"/>
          <w:sz w:val="32"/>
          <w:szCs w:val="32"/>
          <w14:textFill>
            <w14:solidFill>
              <w14:schemeClr w14:val="tx1"/>
            </w14:solidFill>
          </w14:textFill>
        </w:rPr>
        <w:t>十三、注意事项</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一）各参赛单位应加强赛场外观众的管理，禁止非运动员进入比赛场地，尤其是在开幕式时段，现场人员不得随意走动，影响无人机拍摄效果；各学院负责及时清扫本学院观众区卫生；教育本单位师生遵守体育道德风尚，服从校保卫处安保人员和校安保部执勤队员管理。凡发生违反体育道德风尚的行为，或强行进入比赛场地，或干扰比赛正常进行，代表团将自动失去“道德风尚奖”评选资格</w:t>
      </w:r>
      <w:r>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二）比赛期间，严格控制记者进入比赛场地。组委会设置了三片新闻记者拍摄采访区(径赛终点区、100米起点区、颁奖区)，党委宣传部安排10名摄影、摄像学生记者，各学院安排2名记者，需凭校体委发放的媒体证件进入比赛场地，以便保卫处现场安保人员检查</w:t>
      </w:r>
      <w:r>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11"/>
          <w:sz w:val="32"/>
          <w:szCs w:val="32"/>
          <w14:textFill>
            <w14:solidFill>
              <w14:schemeClr w14:val="tx1"/>
            </w14:solidFill>
          </w14:textFill>
        </w:rPr>
        <w:t>（三）学生个人项目颁奖时间安排在每天上午10：30左右和下午16：00左右，颁奖嘉宾及时到场为运动员颁奖（颁奖嘉宾可邀请体委成员单位的部门主要负责人、学院二级学院党组织主要负责人、各代表团团长、各代表团甲组领队担任)</w:t>
      </w:r>
      <w:r>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20" w:lineRule="exact"/>
        <w:ind w:firstLine="596" w:firstLineChars="200"/>
        <w:textAlignment w:val="auto"/>
        <w:outlineLvl w:val="9"/>
        <w:rPr>
          <w:rFonts w:hint="eastAsia" w:ascii="仿宋_GB2312" w:hAnsi="仿宋_GB2312" w:eastAsia="仿宋_GB2312" w:cs="仿宋_GB2312"/>
          <w:color w:val="000000" w:themeColor="text1"/>
          <w:spacing w:val="-11"/>
          <w:sz w:val="32"/>
          <w:szCs w:val="32"/>
          <w14:textFill>
            <w14:solidFill>
              <w14:schemeClr w14:val="tx1"/>
            </w14:solidFill>
          </w14:textFill>
        </w:rPr>
      </w:pPr>
      <w:r>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11"/>
          <w:sz w:val="32"/>
          <w:szCs w:val="32"/>
          <w:lang w:val="en-US" w:eastAsia="zh-CN"/>
          <w14:textFill>
            <w14:solidFill>
              <w14:schemeClr w14:val="tx1"/>
            </w14:solidFill>
          </w14:textFill>
        </w:rPr>
        <w:t>四</w:t>
      </w:r>
      <w:r>
        <w:rPr>
          <w:rFonts w:hint="eastAsia" w:ascii="仿宋_GB2312" w:hAnsi="仿宋_GB2312" w:eastAsia="仿宋_GB2312" w:cs="仿宋_GB2312"/>
          <w:color w:val="000000" w:themeColor="text1"/>
          <w:spacing w:val="-11"/>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11"/>
          <w:sz w:val="32"/>
          <w:szCs w:val="32"/>
          <w14:textFill>
            <w14:solidFill>
              <w14:schemeClr w14:val="tx1"/>
            </w14:solidFill>
          </w14:textFill>
        </w:rPr>
        <w:t>运动会期间不安排非必要的教学活动，不审批教师补课，不审批学生外出游玩，确保学生参赛和观赛。</w:t>
      </w: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bidi w:val="0"/>
        <w:adjustRightInd/>
        <w:snapToGrid/>
        <w:spacing w:line="620" w:lineRule="exact"/>
        <w:jc w:val="center"/>
        <w:textAlignment w:val="auto"/>
        <w:outlineLvl w:val="9"/>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spacing w:line="62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bookmarkStart w:id="18" w:name="_Toc11380"/>
      <w:r>
        <w:rPr>
          <w:rFonts w:hint="eastAsia" w:ascii="方正小标宋简体" w:hAnsi="方正小标宋简体" w:eastAsia="方正小标宋简体" w:cs="方正小标宋简体"/>
          <w:color w:val="000000" w:themeColor="text1"/>
          <w:spacing w:val="-17"/>
          <w:sz w:val="44"/>
          <w:szCs w:val="44"/>
          <w14:textFill>
            <w14:solidFill>
              <w14:schemeClr w14:val="tx1"/>
            </w14:solidFill>
          </w14:textFill>
        </w:rPr>
        <w:t>黄山学院第4</w:t>
      </w:r>
      <w:r>
        <w:rPr>
          <w:rFonts w:hint="eastAsia" w:ascii="方正小标宋简体" w:hAnsi="方正小标宋简体" w:eastAsia="方正小标宋简体" w:cs="方正小标宋简体"/>
          <w:color w:val="000000" w:themeColor="text1"/>
          <w:spacing w:val="-17"/>
          <w:sz w:val="44"/>
          <w:szCs w:val="44"/>
          <w:lang w:val="en-US" w:eastAsia="zh-CN"/>
          <w14:textFill>
            <w14:solidFill>
              <w14:schemeClr w14:val="tx1"/>
            </w14:solidFill>
          </w14:textFill>
        </w:rPr>
        <w:t>4</w:t>
      </w:r>
      <w:r>
        <w:rPr>
          <w:rFonts w:hint="eastAsia" w:ascii="方正小标宋简体" w:hAnsi="方正小标宋简体" w:eastAsia="方正小标宋简体" w:cs="方正小标宋简体"/>
          <w:color w:val="000000" w:themeColor="text1"/>
          <w:spacing w:val="-17"/>
          <w:sz w:val="44"/>
          <w:szCs w:val="44"/>
          <w14:textFill>
            <w14:solidFill>
              <w14:schemeClr w14:val="tx1"/>
            </w14:solidFill>
          </w14:textFill>
        </w:rPr>
        <w:t>届田径运动会各单位入场顺序</w:t>
      </w:r>
    </w:p>
    <w:p>
      <w:pPr>
        <w:spacing w:line="620" w:lineRule="exact"/>
        <w:rPr>
          <w:rFonts w:ascii="楷体_GB2312" w:hAnsi="楷体_GB2312" w:eastAsia="楷体_GB2312" w:cs="楷体_GB2312"/>
          <w:color w:val="000000" w:themeColor="text1"/>
          <w:sz w:val="32"/>
          <w:szCs w:val="32"/>
          <w14:textFill>
            <w14:solidFill>
              <w14:schemeClr w14:val="tx1"/>
            </w14:solidFill>
          </w14:textFill>
        </w:rPr>
      </w:pPr>
    </w:p>
    <w:tbl>
      <w:tblPr>
        <w:tblStyle w:val="7"/>
        <w:tblW w:w="9071" w:type="dxa"/>
        <w:jc w:val="center"/>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Layout w:type="autofit"/>
        <w:tblCellMar>
          <w:top w:w="0" w:type="dxa"/>
          <w:left w:w="10" w:type="dxa"/>
          <w:bottom w:w="0" w:type="dxa"/>
          <w:right w:w="10" w:type="dxa"/>
        </w:tblCellMar>
      </w:tblPr>
      <w:tblGrid>
        <w:gridCol w:w="919"/>
        <w:gridCol w:w="3420"/>
        <w:gridCol w:w="1050"/>
        <w:gridCol w:w="3682"/>
      </w:tblGrid>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黑体" w:hAnsi="黑体" w:eastAsia="黑体" w:cs="黑体"/>
                <w:bCs/>
                <w:color w:val="000000" w:themeColor="text1"/>
                <w14:textFill>
                  <w14:solidFill>
                    <w14:schemeClr w14:val="tx1"/>
                  </w14:solidFill>
                </w14:textFill>
              </w:rPr>
            </w:pPr>
            <w:r>
              <w:rPr>
                <w:rFonts w:hint="eastAsia" w:ascii="黑体" w:hAnsi="黑体" w:eastAsia="黑体" w:cs="黑体"/>
                <w:bCs/>
                <w:color w:val="000000" w:themeColor="text1"/>
                <w:sz w:val="28"/>
                <w14:textFill>
                  <w14:solidFill>
                    <w14:schemeClr w14:val="tx1"/>
                  </w14:solidFill>
                </w14:textFill>
              </w:rPr>
              <w:t>序号</w:t>
            </w:r>
          </w:p>
        </w:tc>
        <w:tc>
          <w:tcPr>
            <w:tcW w:w="3184" w:type="dxa"/>
            <w:tcBorders>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黑体" w:hAnsi="黑体" w:eastAsia="黑体" w:cs="黑体"/>
                <w:bCs/>
                <w:color w:val="000000" w:themeColor="text1"/>
                <w14:textFill>
                  <w14:solidFill>
                    <w14:schemeClr w14:val="tx1"/>
                  </w14:solidFill>
                </w14:textFill>
              </w:rPr>
            </w:pPr>
            <w:r>
              <w:rPr>
                <w:rFonts w:hint="eastAsia" w:ascii="黑体" w:hAnsi="黑体" w:eastAsia="黑体" w:cs="黑体"/>
                <w:bCs/>
                <w:color w:val="000000" w:themeColor="text1"/>
                <w:sz w:val="28"/>
                <w14:textFill>
                  <w14:solidFill>
                    <w14:schemeClr w14:val="tx1"/>
                  </w14:solidFill>
                </w14:textFill>
              </w:rPr>
              <w:t>单位</w:t>
            </w:r>
          </w:p>
        </w:tc>
        <w:tc>
          <w:tcPr>
            <w:tcW w:w="978" w:type="dxa"/>
            <w:tcBorders>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黑体" w:hAnsi="黑体" w:eastAsia="黑体" w:cs="黑体"/>
                <w:bCs/>
                <w:color w:val="000000" w:themeColor="text1"/>
                <w14:textFill>
                  <w14:solidFill>
                    <w14:schemeClr w14:val="tx1"/>
                  </w14:solidFill>
                </w14:textFill>
              </w:rPr>
            </w:pPr>
            <w:r>
              <w:rPr>
                <w:rFonts w:hint="eastAsia" w:ascii="黑体" w:hAnsi="黑体" w:eastAsia="黑体" w:cs="黑体"/>
                <w:bCs/>
                <w:color w:val="000000" w:themeColor="text1"/>
                <w:sz w:val="28"/>
                <w14:textFill>
                  <w14:solidFill>
                    <w14:schemeClr w14:val="tx1"/>
                  </w14:solidFill>
                </w14:textFill>
              </w:rPr>
              <w:t>序号</w:t>
            </w:r>
          </w:p>
        </w:tc>
        <w:tc>
          <w:tcPr>
            <w:tcW w:w="3428" w:type="dxa"/>
            <w:tcBorders>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黑体" w:hAnsi="黑体" w:eastAsia="黑体" w:cs="黑体"/>
                <w:bCs/>
                <w:color w:val="000000" w:themeColor="text1"/>
                <w14:textFill>
                  <w14:solidFill>
                    <w14:schemeClr w14:val="tx1"/>
                  </w14:solidFill>
                </w14:textFill>
              </w:rPr>
            </w:pPr>
            <w:r>
              <w:rPr>
                <w:rFonts w:hint="eastAsia" w:ascii="黑体" w:hAnsi="黑体" w:eastAsia="黑体" w:cs="黑体"/>
                <w:bCs/>
                <w:color w:val="000000" w:themeColor="text1"/>
                <w:sz w:val="28"/>
                <w14:textFill>
                  <w14:solidFill>
                    <w14:schemeClr w14:val="tx1"/>
                  </w14:solidFill>
                </w14:textFill>
              </w:rPr>
              <w:t>单位</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国旗</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15</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数学与统计学院</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2</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校旗</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16</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化学化工学院</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3</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会徽</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17</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文化与传播学院</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4</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标语牌</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18</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建筑工程学院</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5</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彩旗队</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19</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机电工程学院</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6</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国际教育学院</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20</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文学院</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7</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马克思主义学院分工会</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21</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机关一分工会</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8</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教育科学学院</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22</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机关二分工会</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9</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生命与环境科学学院</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23</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机关三分工会</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10</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旅游学院</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24</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机关四分工会</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11</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信息工程学院</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25</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体育学院</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12</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经济管理学院</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26</w:t>
            </w: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裁判员</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856" w:type="dxa"/>
            <w:tcBorders>
              <w:top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13</w:t>
            </w:r>
          </w:p>
        </w:tc>
        <w:tc>
          <w:tcPr>
            <w:tcW w:w="3184"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艺术学院</w:t>
            </w:r>
          </w:p>
        </w:tc>
        <w:tc>
          <w:tcPr>
            <w:tcW w:w="978" w:type="dxa"/>
            <w:tcBorders>
              <w:top w:val="single" w:color="000000" w:sz="6" w:space="0"/>
              <w:left w:val="single" w:color="000000" w:sz="6" w:space="0"/>
              <w:bottom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sz w:val="22"/>
                <w14:textFill>
                  <w14:solidFill>
                    <w14:schemeClr w14:val="tx1"/>
                  </w14:solidFill>
                </w14:textFill>
              </w:rPr>
            </w:pPr>
          </w:p>
        </w:tc>
        <w:tc>
          <w:tcPr>
            <w:tcW w:w="3428" w:type="dxa"/>
            <w:tcBorders>
              <w:top w:val="single" w:color="000000" w:sz="6" w:space="0"/>
              <w:left w:val="single" w:color="000000" w:sz="6" w:space="0"/>
              <w:bottom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sz w:val="2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 w:type="dxa"/>
            <w:bottom w:w="0" w:type="dxa"/>
            <w:right w:w="10" w:type="dxa"/>
          </w:tblCellMar>
        </w:tblPrEx>
        <w:trPr>
          <w:trHeight w:val="585" w:hRule="atLeast"/>
          <w:jc w:val="center"/>
        </w:trPr>
        <w:tc>
          <w:tcPr>
            <w:tcW w:w="856" w:type="dxa"/>
            <w:tcBorders>
              <w:top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14</w:t>
            </w:r>
          </w:p>
        </w:tc>
        <w:tc>
          <w:tcPr>
            <w:tcW w:w="3184" w:type="dxa"/>
            <w:tcBorders>
              <w:top w:val="single" w:color="000000" w:sz="6" w:space="0"/>
              <w:left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外国语学院</w:t>
            </w:r>
          </w:p>
        </w:tc>
        <w:tc>
          <w:tcPr>
            <w:tcW w:w="978" w:type="dxa"/>
            <w:tcBorders>
              <w:top w:val="single" w:color="000000" w:sz="6" w:space="0"/>
              <w:left w:val="single" w:color="000000" w:sz="6" w:space="0"/>
              <w:righ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sz w:val="22"/>
                <w14:textFill>
                  <w14:solidFill>
                    <w14:schemeClr w14:val="tx1"/>
                  </w14:solidFill>
                </w14:textFill>
              </w:rPr>
            </w:pPr>
          </w:p>
        </w:tc>
        <w:tc>
          <w:tcPr>
            <w:tcW w:w="3428" w:type="dxa"/>
            <w:tcBorders>
              <w:top w:val="single" w:color="000000" w:sz="6" w:space="0"/>
              <w:left w:val="single" w:color="000000" w:sz="6" w:space="0"/>
            </w:tcBorders>
            <w:shd w:val="clear" w:color="000000" w:fill="FFFFFF"/>
            <w:tcMar>
              <w:left w:w="108" w:type="dxa"/>
              <w:right w:w="108" w:type="dxa"/>
            </w:tcMar>
            <w:vAlign w:val="center"/>
          </w:tcPr>
          <w:p>
            <w:pPr>
              <w:spacing w:line="460" w:lineRule="exact"/>
              <w:jc w:val="center"/>
              <w:rPr>
                <w:rFonts w:ascii="仿宋_GB2312" w:hAnsi="仿宋_GB2312" w:eastAsia="仿宋_GB2312" w:cs="仿宋_GB2312"/>
                <w:color w:val="000000" w:themeColor="text1"/>
                <w:sz w:val="22"/>
                <w14:textFill>
                  <w14:solidFill>
                    <w14:schemeClr w14:val="tx1"/>
                  </w14:solidFill>
                </w14:textFill>
              </w:rPr>
            </w:pPr>
          </w:p>
        </w:tc>
      </w:tr>
    </w:tbl>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黄山学院第44届田径运动会场地平面图</w:t>
      </w:r>
    </w:p>
    <w:p>
      <w:pPr>
        <w:spacing w:line="460" w:lineRule="exact"/>
        <w:jc w:val="center"/>
        <w:rPr>
          <w:rFonts w:ascii="宋体" w:hAnsi="宋体" w:eastAsia="宋体" w:cs="宋体"/>
          <w:b/>
          <w:color w:val="000000" w:themeColor="text1"/>
          <w:sz w:val="36"/>
          <w14:textFill>
            <w14:solidFill>
              <w14:schemeClr w14:val="tx1"/>
            </w14:solidFill>
          </w14:textFill>
        </w:rPr>
      </w:pPr>
      <w:r>
        <w:rPr>
          <w:rFonts w:hint="eastAsia" w:ascii="宋体" w:hAnsi="宋体" w:eastAsia="宋体" w:cs="宋体"/>
          <w:b/>
          <w:color w:val="000000" w:themeColor="text1"/>
          <w:sz w:val="36"/>
          <w:lang w:eastAsia="zh-CN"/>
          <w14:textFill>
            <w14:solidFill>
              <w14:schemeClr w14:val="tx1"/>
            </w14:solidFill>
          </w14:textFill>
        </w:rPr>
        <w:drawing>
          <wp:anchor distT="0" distB="0" distL="114300" distR="114300" simplePos="0" relativeHeight="251658240" behindDoc="0" locked="0" layoutInCell="1" allowOverlap="1">
            <wp:simplePos x="0" y="0"/>
            <wp:positionH relativeFrom="column">
              <wp:posOffset>516255</wp:posOffset>
            </wp:positionH>
            <wp:positionV relativeFrom="paragraph">
              <wp:posOffset>136525</wp:posOffset>
            </wp:positionV>
            <wp:extent cx="7749540" cy="4940935"/>
            <wp:effectExtent l="0" t="0" r="3810" b="12065"/>
            <wp:wrapNone/>
            <wp:docPr id="6" name="图片 6" descr="ch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h场地图"/>
                    <pic:cNvPicPr>
                      <a:picLocks noChangeAspect="1"/>
                    </pic:cNvPicPr>
                  </pic:nvPicPr>
                  <pic:blipFill>
                    <a:blip r:embed="rId8"/>
                    <a:stretch>
                      <a:fillRect/>
                    </a:stretch>
                  </pic:blipFill>
                  <pic:spPr>
                    <a:xfrm>
                      <a:off x="0" y="0"/>
                      <a:ext cx="7749540" cy="4940935"/>
                    </a:xfrm>
                    <a:prstGeom prst="rect">
                      <a:avLst/>
                    </a:prstGeom>
                  </pic:spPr>
                </pic:pic>
              </a:graphicData>
            </a:graphic>
          </wp:anchor>
        </w:drawing>
      </w: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r>
        <w:rPr>
          <w:rFonts w:hint="eastAsia" w:ascii="宋体" w:hAnsi="宋体" w:eastAsia="宋体" w:cs="宋体"/>
          <w:b/>
          <w:color w:val="000000" w:themeColor="text1"/>
          <w:sz w:val="36"/>
          <w:lang w:eastAsia="zh-CN"/>
          <w14:textFill>
            <w14:solidFill>
              <w14:schemeClr w14:val="tx1"/>
            </w14:solidFill>
          </w14:textFill>
        </w:rPr>
        <w:drawing>
          <wp:inline distT="0" distB="0" distL="114300" distR="114300">
            <wp:extent cx="8266430" cy="5271135"/>
            <wp:effectExtent l="0" t="0" r="1270" b="5715"/>
            <wp:docPr id="3" name="图片 3" descr="ch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h场地图"/>
                    <pic:cNvPicPr>
                      <a:picLocks noChangeAspect="1"/>
                    </pic:cNvPicPr>
                  </pic:nvPicPr>
                  <pic:blipFill>
                    <a:blip r:embed="rId8"/>
                    <a:stretch>
                      <a:fillRect/>
                    </a:stretch>
                  </pic:blipFill>
                  <pic:spPr>
                    <a:xfrm>
                      <a:off x="0" y="0"/>
                      <a:ext cx="8266430" cy="5271135"/>
                    </a:xfrm>
                    <a:prstGeom prst="rect">
                      <a:avLst/>
                    </a:prstGeom>
                  </pic:spPr>
                </pic:pic>
              </a:graphicData>
            </a:graphic>
          </wp:inline>
        </w:drawing>
      </w:r>
    </w:p>
    <w:p>
      <w:pPr>
        <w:spacing w:line="240" w:lineRule="auto"/>
        <w:jc w:val="center"/>
        <w:rPr>
          <w:rFonts w:hint="eastAsia" w:ascii="宋体" w:hAnsi="宋体" w:eastAsia="宋体" w:cs="宋体"/>
          <w:b/>
          <w:color w:val="000000" w:themeColor="text1"/>
          <w:sz w:val="36"/>
          <w:lang w:eastAsia="zh-CN"/>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240" w:lineRule="auto"/>
        <w:jc w:val="center"/>
        <w:rPr>
          <w:rFonts w:hint="eastAsia" w:ascii="宋体" w:hAnsi="宋体" w:eastAsia="宋体" w:cs="宋体"/>
          <w:b/>
          <w:color w:val="000000" w:themeColor="text1"/>
          <w:sz w:val="36"/>
          <w:lang w:eastAsia="zh-CN"/>
          <w14:textFill>
            <w14:solidFill>
              <w14:schemeClr w14:val="tx1"/>
            </w14:solidFill>
          </w14:textFill>
        </w:rPr>
      </w:pPr>
    </w:p>
    <w:p>
      <w:pPr>
        <w:spacing w:line="460" w:lineRule="exact"/>
        <w:jc w:val="center"/>
        <w:rPr>
          <w:rFonts w:ascii="宋体" w:hAnsi="宋体" w:eastAsia="宋体" w:cs="宋体"/>
          <w:b/>
          <w:color w:val="000000" w:themeColor="text1"/>
          <w:sz w:val="36"/>
          <w14:textFill>
            <w14:solidFill>
              <w14:schemeClr w14:val="tx1"/>
            </w14:solidFill>
          </w14:textFill>
        </w:rPr>
      </w:pPr>
    </w:p>
    <w:p>
      <w:pPr>
        <w:spacing w:line="460" w:lineRule="exact"/>
        <w:rPr>
          <w:rFonts w:ascii="宋体" w:hAnsi="宋体" w:eastAsia="宋体" w:cs="宋体"/>
          <w:b/>
          <w:color w:val="000000" w:themeColor="text1"/>
          <w:sz w:val="36"/>
          <w14:textFill>
            <w14:solidFill>
              <w14:schemeClr w14:val="tx1"/>
            </w14:solidFill>
          </w14:textFill>
        </w:rPr>
        <w:sectPr>
          <w:pgSz w:w="16838" w:h="11906" w:orient="landscape"/>
          <w:pgMar w:top="1800" w:right="1440" w:bottom="1800" w:left="144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outlineLvl w:val="0"/>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lang w:val="en-US" w:eastAsia="zh-CN"/>
          <w14:textFill>
            <w14:solidFill>
              <w14:schemeClr w14:val="tx1"/>
            </w14:solidFill>
          </w14:textFill>
        </w:rPr>
        <w:t>开幕式表演人员名单</w:t>
      </w:r>
      <w:bookmarkEnd w:id="18"/>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数学与统计学院：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0"/>
          <w:szCs w:val="30"/>
          <w14:textFill>
            <w14:solidFill>
              <w14:schemeClr w14:val="tx1"/>
            </w14:solidFill>
          </w14:textFill>
        </w:rPr>
      </w:pPr>
      <w:r>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t>舞蹈</w:t>
      </w:r>
      <w:r>
        <w:rPr>
          <w:rFonts w:hint="eastAsia" w:ascii="仿宋_GB2312" w:hAnsi="仿宋_GB2312" w:eastAsia="仿宋_GB2312" w:cs="仿宋_GB2312"/>
          <w:b/>
          <w:bCs/>
          <w:color w:val="000000" w:themeColor="text1"/>
          <w:sz w:val="30"/>
          <w:szCs w:val="30"/>
          <w14:textFill>
            <w14:solidFill>
              <w14:schemeClr w14:val="tx1"/>
            </w14:solidFill>
          </w14:textFill>
        </w:rPr>
        <w:t>（</w:t>
      </w:r>
      <w:r>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t>8</w:t>
      </w:r>
      <w:r>
        <w:rPr>
          <w:rFonts w:hint="eastAsia" w:ascii="仿宋_GB2312" w:hAnsi="仿宋_GB2312" w:eastAsia="仿宋_GB2312" w:cs="仿宋_GB2312"/>
          <w:b/>
          <w:bCs/>
          <w:color w:val="000000" w:themeColor="text1"/>
          <w:sz w:val="30"/>
          <w:szCs w:val="30"/>
          <w14:textFill>
            <w14:solidFill>
              <w14:schemeClr w14:val="tx1"/>
            </w14:solidFill>
          </w14:textFill>
        </w:rPr>
        <w:t>0人）：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何希晨  </w:t>
      </w: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赵程程  王  悦  宋娟娟  杨永洁  范宇欣</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陈慧娟  廖宇琦  邓佳慧  王思远  王  蓉  汪  颖    张欣纯  王慧文  娄阿田  倪婕聪  刘文雯  刘梦凡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俞  乐  柏文静  吴缓缓  胡  悦  汪舒娴  赵双双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王菲帆  向欣羽  肖望君  李玉荣  余小凤  李蒙蒙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韩倩茹  谢宗苹  闻  美  吴晓丽  何  悦  孔可可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刘  佳  陈菁文  司梦彤  伍  童  吴玉琦  张艺敏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周前芝  邓  卿  甄智慧  王  坤  许  诺  黄  慧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汪崇荃  周  含  李雅文  陈功霞  胡艺冉  辛  欣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李婉晴  陶  治  伍小柳  许悦月  王欣雨  刘欣悦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刘新怡  韩  蕊  江欣然  罗祠燕  邢  颖  李成惜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蒋雪芹  关朝雪  刘若阳  张子怡  王凤玲  唐慧娴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王  宁  陈  欣  卢思羽  李  晴  王  莹  梁雨晴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i w:val="0"/>
          <w:iCs w:val="0"/>
          <w:color w:val="000000" w:themeColor="text1"/>
          <w:kern w:val="0"/>
          <w:sz w:val="32"/>
          <w:szCs w:val="32"/>
          <w:u w:val="none"/>
          <w:lang w:val="en-US" w:eastAsia="zh-CN" w:bidi="ar"/>
          <w14:textFill>
            <w14:solidFill>
              <w14:schemeClr w14:val="tx1"/>
            </w14:solidFill>
          </w14:textFill>
        </w:rPr>
        <w:t xml:space="preserve">张宁宁  张  欣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bCs/>
          <w:color w:val="000000" w:themeColor="text1"/>
          <w:sz w:val="30"/>
          <w:szCs w:val="30"/>
          <w14:textFill>
            <w14:solidFill>
              <w14:schemeClr w14:val="tx1"/>
            </w14:solidFill>
          </w14:textFill>
        </w:rPr>
      </w:pPr>
      <w:r>
        <w:rPr>
          <w:rFonts w:hint="eastAsia" w:ascii="仿宋_GB2312" w:hAnsi="仿宋_GB2312" w:eastAsia="仿宋_GB2312" w:cs="仿宋_GB2312"/>
          <w:b/>
          <w:bCs/>
          <w:color w:val="000000" w:themeColor="text1"/>
          <w:sz w:val="30"/>
          <w:szCs w:val="30"/>
          <w14:textFill>
            <w14:solidFill>
              <w14:schemeClr w14:val="tx1"/>
            </w14:solidFill>
          </w14:textFill>
        </w:rPr>
        <w:t>舞龙（1</w:t>
      </w:r>
      <w:r>
        <w:rPr>
          <w:rFonts w:hint="eastAsia" w:ascii="仿宋_GB2312" w:hAnsi="仿宋_GB2312" w:eastAsia="仿宋_GB2312" w:cs="仿宋_GB2312"/>
          <w:b/>
          <w:bCs/>
          <w:color w:val="000000" w:themeColor="text1"/>
          <w:sz w:val="30"/>
          <w:szCs w:val="30"/>
          <w:lang w:val="en-US" w:eastAsia="zh-CN"/>
          <w14:textFill>
            <w14:solidFill>
              <w14:schemeClr w14:val="tx1"/>
            </w14:solidFill>
          </w14:textFill>
        </w:rPr>
        <w:t>3</w:t>
      </w:r>
      <w:r>
        <w:rPr>
          <w:rFonts w:hint="eastAsia" w:ascii="仿宋_GB2312" w:hAnsi="仿宋_GB2312" w:eastAsia="仿宋_GB2312" w:cs="仿宋_GB2312"/>
          <w:b/>
          <w:bCs/>
          <w:color w:val="000000" w:themeColor="text1"/>
          <w:sz w:val="30"/>
          <w:szCs w:val="30"/>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朱华凤  黄永萍  胡雨涵  钱  锦  蒋雪芹  杨伊凡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马奕娜  武敏思  陈敏洁  张馨方  马梦婷  李锦如玉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杨梓怡</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经济管理学院：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舞龙（10人）：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陆庆楠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魏路明  黄俊凯  陈家乐  王本成  周昌玲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李家宝  唐思然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莫少康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乔东晴</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建筑工程学院：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11</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胡际元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蒯佳康  李承君  何  辰  杨义龙  祝圆圆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徐  朵  朱  羽  王乐阳  曹思思  陶宇璟</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生命与环境学院：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殷方磊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单魏鹏  叶诗雨  郝静雯</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艺术学院：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领唱（2人）：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周澄嫣  章  灿</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舞蹈（20人）：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蒋艳婕</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李阿咪</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硕</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王金玥</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王新雨</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孙继洋</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谢雨露</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石珊珊</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刘佳慧</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朱</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姝</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孟傲飞</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张建荣</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粟尹婷</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张晓雅</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付佳月</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汪</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睿</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催晓雨</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张</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悦</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王姝琪</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t>章怡然</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大合唱</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130</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孙硕晨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孙嘉遥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韦雨晨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欧阳志朋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崔晓雨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李申龙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周露婷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刘佳慧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尹霆峰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余晓艺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张恩琪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杨妍妍</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李心雅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吴肖路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王琳琳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徐珍珍</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陶子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墨</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任梦丹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张欣怡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薛佳意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王思琪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许</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彤</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刘逸飞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向</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陈梓玄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周奕彤</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申思源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欣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赵永卓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德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王国良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柯赛颖</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翟家康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方子怡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郑雅婕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韩金豪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张明雅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范昱苒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孙浩鹏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郭子妍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陈锦会</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吴锦奕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许芊芊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王星宇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白苏豫</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王艳芳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邓永康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李铖俊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超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杨星月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胡</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砚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张子豪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薛谨卓</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常佳艺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孙嫣然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庞晓远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朱欣洁</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桃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胡</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杰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李龙宇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吴晓颖</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刚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桂欣怡</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严民悦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玉</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许</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凯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花玲玲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李子瑞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董婷婷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凡伊梦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何陆宇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孙贝贝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谢</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侯宇晴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晨  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睿</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王姝琪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吕</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翔</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马</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昕</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刘彦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喆</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孙婉馨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江言志</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张子吟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陈克学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王海波</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露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丁雅伦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杨欣悦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王勇猛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程子豪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宋佳璐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粟尹婷</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谭</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王先红</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石珊珊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姚春阳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黄秋朗</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蕤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郑涵宇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卢</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菲  任思洁</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甘正云</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陈雨馨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迟文雪</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郭晶晶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李子奇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罗慧琳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周琪瑞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曹桂琴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谢紫微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江绪丹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叶巧阳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嘉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陆锴宁</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孙昊轩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刘俊杰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闫子祥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嵇志祥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郝</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硕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李启磊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涛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雨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旋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康宇翔</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周子豪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全文治</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胡鑫雨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营子晴  孙悦悦  蒋惜月  刘延阔  杨兆喜</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体育学院：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50</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余剑锋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葛俊杰  石海洋  张  凯  芮玉轩  骆兴运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张  驰  汪鑫振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朱</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杨国强  李开朗  詹  鹏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陆圳豪  华亮宏  李梦杰  陆少林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台运鑫</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詹  金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叶  斌  曹  俊  张  锋  王  旺  张启权  何子俊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柴俊豪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胡</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彬</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张  旭  吴  浩  张振鑫  于志标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田豪祥  经君贤  佘东平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爽</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李志强  程佳钰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桂  峰  章  凯  陈申惠子 苏蕴琪 窦  睿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赵乐源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刘阳媚  周裕婷  杨玉莹  刘  洋  许梦玲  刘  淇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王爱兰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王月好</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14:textFill>
            <w14:solidFill>
              <w14:schemeClr w14:val="tx1"/>
            </w14:solidFill>
          </w14:textFill>
        </w:rPr>
        <w:t>健美操（380人）：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黑体" w:hAnsi="黑体" w:eastAsia="黑体" w:cs="黑体"/>
          <w:color w:val="000000" w:themeColor="text1"/>
          <w:kern w:val="0"/>
          <w:sz w:val="32"/>
          <w:szCs w:val="32"/>
          <w:lang w:val="en-US" w:eastAsia="zh-CN"/>
          <w14:textFill>
            <w14:solidFill>
              <w14:schemeClr w14:val="tx1"/>
            </w14:solidFill>
          </w14:textFill>
        </w:rPr>
      </w:pPr>
      <w:r>
        <w:rPr>
          <w:rFonts w:hint="eastAsia" w:ascii="黑体" w:hAnsi="黑体" w:eastAsia="黑体" w:cs="黑体"/>
          <w:color w:val="000000" w:themeColor="text1"/>
          <w:kern w:val="0"/>
          <w:sz w:val="32"/>
          <w:szCs w:val="32"/>
          <w:lang w:val="en-US" w:eastAsia="zh-CN"/>
          <w14:textFill>
            <w14:solidFill>
              <w14:schemeClr w14:val="tx1"/>
            </w14:solidFill>
          </w14:textFill>
        </w:rPr>
        <w:t>23体教</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郭慧茹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陈之伟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李云徽</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詹铭鑫</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王郭东</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黄子祥</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王子阳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洪嘉良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钱</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坤</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琪</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刘诗雨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何家顺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邵丛丛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龚英谱</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胡</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磊</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李澎潮</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苏煜俊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赵</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庄浩宇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顾浩然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袁俊豪</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何少凯</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张艺佳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周俊豪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王力宏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武国豪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刘春阳</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李佳佳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旭</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余希文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朱林峰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万浩宇</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周泰宇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冯晓雨</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孙国栋</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金永立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翁昌强</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朱金程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谢荣振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杰</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贺帮乐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李弘宇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左鹏飞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钱</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辉</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祥</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正</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研</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许志翔</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刘宇浩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李可进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魏语凡</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秦浩然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戴子旺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陈以明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冯健广</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耿</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响</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胡文俊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叶翔斌</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李盈宝</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徐瑞峰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赵</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博</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耿晓瑞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蔡山磊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朱</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阔</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王永恒</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黑体" w:hAnsi="黑体" w:eastAsia="黑体" w:cs="黑体"/>
          <w:color w:val="000000" w:themeColor="text1"/>
          <w:kern w:val="0"/>
          <w:sz w:val="32"/>
          <w:szCs w:val="32"/>
          <w:lang w:val="en-US" w:eastAsia="zh-CN"/>
          <w14:textFill>
            <w14:solidFill>
              <w14:schemeClr w14:val="tx1"/>
            </w14:solidFill>
          </w14:textFill>
        </w:rPr>
      </w:pPr>
      <w:r>
        <w:rPr>
          <w:rFonts w:hint="default" w:ascii="黑体" w:hAnsi="黑体" w:eastAsia="黑体" w:cs="黑体"/>
          <w:color w:val="000000" w:themeColor="text1"/>
          <w:kern w:val="0"/>
          <w:sz w:val="32"/>
          <w:szCs w:val="32"/>
          <w:lang w:val="en-US" w:eastAsia="zh-CN"/>
          <w14:textFill>
            <w14:solidFill>
              <w14:schemeClr w14:val="tx1"/>
            </w14:solidFill>
          </w14:textFill>
        </w:rPr>
        <w:t>23社体</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张育源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吴戴君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spacing w:val="-11"/>
          <w:kern w:val="0"/>
          <w:sz w:val="28"/>
          <w:szCs w:val="28"/>
          <w:lang w:val="en-US" w:eastAsia="zh-CN"/>
          <w14:textFill>
            <w14:solidFill>
              <w14:schemeClr w14:val="tx1"/>
            </w14:solidFill>
          </w14:textFill>
        </w:rPr>
        <w:t>陶单依雪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郭倩雯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叶书果</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张芷若</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王琴宇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周雨梅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赵红伟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陈雨琦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殷成旭</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天</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胡筋市</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朱晓磊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刘锦标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许</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许雷雨</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戴玉良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杨博壬</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鑫</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黄</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旭</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余宏金</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金志豪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程起晗</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孙家栋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刘世祥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吕志成</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胡</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陈子翔</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储文超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江新瑞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陶志成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凡</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宇</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许</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响</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梁朝伟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马浩然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鑫</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何</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宽</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晨</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郑凯乐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朱柯旭</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陈建策</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李硕硕</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凌显涛</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任</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王天赐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胡子豪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黄玉峰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唐子鸣</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鑫</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方文杰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周子涵</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许柯轩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祝壮壮</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赵</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朔</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刘晨辉</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阚童戈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吴玉昆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周志康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王骏锋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湘</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鲁荣仙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师雨乐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鑫</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王耀辉</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魏永健</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邱孙权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胡子豪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范道祥</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黑体" w:hAnsi="黑体" w:eastAsia="黑体" w:cs="黑体"/>
          <w:color w:val="000000" w:themeColor="text1"/>
          <w:kern w:val="0"/>
          <w:sz w:val="32"/>
          <w:szCs w:val="32"/>
          <w:lang w:val="en-US" w:eastAsia="zh-CN"/>
          <w14:textFill>
            <w14:solidFill>
              <w14:schemeClr w14:val="tx1"/>
            </w14:solidFill>
          </w14:textFill>
        </w:rPr>
      </w:pPr>
      <w:r>
        <w:rPr>
          <w:rFonts w:hint="default" w:ascii="黑体" w:hAnsi="黑体" w:eastAsia="黑体" w:cs="黑体"/>
          <w:color w:val="000000" w:themeColor="text1"/>
          <w:kern w:val="0"/>
          <w:sz w:val="32"/>
          <w:szCs w:val="32"/>
          <w:lang w:val="en-US" w:eastAsia="zh-CN"/>
          <w14:textFill>
            <w14:solidFill>
              <w14:schemeClr w14:val="tx1"/>
            </w14:solidFill>
          </w14:textFill>
        </w:rPr>
        <w:t>22休体</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张丽虹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硕</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张康生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宿召召</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石江龙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亮</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李志虎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郭路雨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刘浩东</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姚传奇</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贺国顺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朱庆喆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王海康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吴永权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李金龙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杨旭升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牛亚宁</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李善民</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谢长宇</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高宗旺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杜坤宇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尹志强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甄玮健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豪</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陈春鸽</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陈节松</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史家乐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黄昊远</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徐文龙</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邓隆全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汪典典</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皖</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王摞书</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黄雨玲</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李小强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李玉强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曹意阳</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鹿才学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周继明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鑫</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荣</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辉</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李前钰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王振宇</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姜</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梁培栋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李同春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郭</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俞希俊</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Adobe 仿宋 Std R" w:hAnsi="Adobe 仿宋 Std R" w:eastAsia="Adobe 仿宋 Std R" w:cs="Adobe 仿宋 Std R"/>
          <w:color w:val="000000" w:themeColor="text1"/>
          <w:kern w:val="0"/>
          <w:sz w:val="32"/>
          <w:szCs w:val="32"/>
          <w:lang w:val="en-US" w:eastAsia="zh-CN"/>
          <w14:textFill>
            <w14:solidFill>
              <w14:schemeClr w14:val="tx1"/>
            </w14:solidFill>
          </w14:textFill>
        </w:rPr>
        <w:t>昇</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黑体" w:hAnsi="黑体" w:eastAsia="黑体" w:cs="黑体"/>
          <w:color w:val="000000" w:themeColor="text1"/>
          <w:kern w:val="0"/>
          <w:sz w:val="32"/>
          <w:szCs w:val="32"/>
          <w:lang w:val="en-US" w:eastAsia="zh-CN"/>
          <w14:textFill>
            <w14:solidFill>
              <w14:schemeClr w14:val="tx1"/>
            </w14:solidFill>
          </w14:textFill>
        </w:rPr>
      </w:pPr>
      <w:r>
        <w:rPr>
          <w:rFonts w:hint="default" w:ascii="黑体" w:hAnsi="黑体" w:eastAsia="黑体" w:cs="黑体"/>
          <w:color w:val="000000" w:themeColor="text1"/>
          <w:kern w:val="0"/>
          <w:sz w:val="32"/>
          <w:szCs w:val="32"/>
          <w:lang w:val="en-US" w:eastAsia="zh-CN"/>
          <w14:textFill>
            <w14:solidFill>
              <w14:schemeClr w14:val="tx1"/>
            </w14:solidFill>
          </w14:textFill>
        </w:rPr>
        <w:t>22社体</w:t>
      </w:r>
      <w:r>
        <w:rPr>
          <w:rFonts w:hint="default" w:ascii="黑体" w:hAnsi="黑体" w:eastAsia="黑体" w:cs="黑体"/>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汪利明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魏明颜</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张宇航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晁继来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懋</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崔文俊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钱</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正</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司</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陈明宇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谷昊尔</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李文杰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张陈伟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涂旭阳</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王西雨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侯若禹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武雨晴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梅啟勇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亮</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何传强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刘家乐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邓开心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叶炜嘉</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杨宇航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刘志伟</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陈志强</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鲁新阳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林</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泽</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沈博涵</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丁承俊</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曹逸喆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王志杰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肖</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硕</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邱龙祥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王国玺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郭</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富</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郝</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陈兴荣</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尚宇乐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王梓恒</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贾竞峰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姚</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君</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丁文斌</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吴宗轩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杨开轩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沈舒洋</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汝万成</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黑体" w:hAnsi="黑体" w:eastAsia="黑体" w:cs="黑体"/>
          <w:color w:val="000000" w:themeColor="text1"/>
          <w:kern w:val="0"/>
          <w:sz w:val="32"/>
          <w:szCs w:val="32"/>
          <w:lang w:val="en-US" w:eastAsia="zh-CN"/>
          <w14:textFill>
            <w14:solidFill>
              <w14:schemeClr w14:val="tx1"/>
            </w14:solidFill>
          </w14:textFill>
        </w:rPr>
      </w:pPr>
      <w:r>
        <w:rPr>
          <w:rFonts w:hint="default" w:ascii="黑体" w:hAnsi="黑体" w:eastAsia="黑体" w:cs="黑体"/>
          <w:color w:val="000000" w:themeColor="text1"/>
          <w:kern w:val="0"/>
          <w:sz w:val="32"/>
          <w:szCs w:val="32"/>
          <w:lang w:val="en-US" w:eastAsia="zh-CN"/>
          <w14:textFill>
            <w14:solidFill>
              <w14:schemeClr w14:val="tx1"/>
            </w14:solidFill>
          </w14:textFill>
        </w:rPr>
        <w:t>21休体</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赵智伟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周书豪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张俊杰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李德豪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周海军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陆建华</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吴俊茹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罗元童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郭俊豪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左璐璐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乔</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狂</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孙显雪</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倪婉婷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姚</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夏尔豪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陈俊杰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赵逸晨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蔡保根</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史文杰</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高文俊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萍</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徐业年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操志伟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阳</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叶宝龙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韦秀彬</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张长昊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王思桐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涵</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孙志安</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岳清俊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亮</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朱远骏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项敏杰</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刘钰洁</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徐俊宇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代龙祥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晏姣姣</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李孝祥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吴浩冉</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王胜乐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王兴宇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林天宇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王泽星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李阳洋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卫平洋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王维俊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汤欣怡</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解唯一</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刘嘉伟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聂</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军</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张皓然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徐新国</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沈瑞翔</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时明敏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唐天乐</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邹文强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谢</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麓</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汪伟杰</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苏泽龙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高领军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洪锦锟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章中海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万光森</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黑体" w:hAnsi="黑体" w:eastAsia="黑体" w:cs="黑体"/>
          <w:color w:val="000000" w:themeColor="text1"/>
          <w:kern w:val="0"/>
          <w:sz w:val="32"/>
          <w:szCs w:val="32"/>
          <w:lang w:val="en-US" w:eastAsia="zh-CN"/>
          <w14:textFill>
            <w14:solidFill>
              <w14:schemeClr w14:val="tx1"/>
            </w14:solidFill>
          </w14:textFill>
        </w:rPr>
      </w:pPr>
      <w:r>
        <w:rPr>
          <w:rFonts w:hint="default" w:ascii="黑体" w:hAnsi="黑体" w:eastAsia="黑体" w:cs="黑体"/>
          <w:color w:val="000000" w:themeColor="text1"/>
          <w:kern w:val="0"/>
          <w:sz w:val="32"/>
          <w:szCs w:val="32"/>
          <w:lang w:val="en-US" w:eastAsia="zh-CN"/>
          <w14:textFill>
            <w14:solidFill>
              <w14:schemeClr w14:val="tx1"/>
            </w14:solidFill>
          </w14:textFill>
        </w:rPr>
        <w:t>21社体</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王丹秀</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李廷栖</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萌</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郑希同</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刘梓阳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邢</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杰</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王程广</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孙子豪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郑左希</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杨欣雨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胡健文</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姚雯雯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任宇航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孙鸿飞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熊中勇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杨义雨</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王盛宇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笪金鑫</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张欣月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刘晨伟</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许星生</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张宇豪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黄文武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解诚浩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方世玉</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林锦榕</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吴研成</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涂世强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刘静雯</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外国语学院：</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张民月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张悦馨 鹿才华  江善典 钟欣雨  孙雪柔</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旅游学院：</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温苏义</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开苏缘  魏  冬  丁泓森  毛园园  路  琪 </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孔滢滢  王晓亚  徐其勇  丁佳乐  刘  敏  陈千慧 </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胡  宁  袁小宇  金齐帅  廉海兴</w:t>
      </w:r>
    </w:p>
    <w:p>
      <w:pPr>
        <w:keepNext w:val="0"/>
        <w:keepLines w:val="0"/>
        <w:pageBreakBefore w:val="0"/>
        <w:widowControl w:val="0"/>
        <w:kinsoku/>
        <w:wordWrap/>
        <w:overflowPunct/>
        <w:topLinePunct w:val="0"/>
        <w:autoSpaceDE/>
        <w:autoSpaceDN/>
        <w:bidi w:val="0"/>
        <w:adjustRightInd/>
        <w:snapToGrid/>
        <w:spacing w:line="640" w:lineRule="exac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化学化工学院：</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谈瑜晴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汤林瑞  吴信松  张凯凯  储玉玲  杨玉洁 </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徐艳蝶  沈碧茹  甄婧妍  吴  昊  邢芙绮</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文化与传播学院：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陶月圆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胡卫琪  吴铭宇  张杰锐  陈天同 方子凡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李香逸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于笑笑</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信息工程学院：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汤振皓</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王洪瑞  王  硕  梁永智  范浩宇  纪晓雨</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教育科学学院：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舞蹈</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80</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刘明明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包李茵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姜文利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黄蕊蕊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涵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代</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瑞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赵</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朱雅欣</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徐浩然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葛馨语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缌</w:t>
      </w:r>
      <w:r>
        <w:rPr>
          <w:rFonts w:hint="eastAsia" w:ascii="仿宋_GB2312" w:hAnsi="仿宋_GB2312" w:eastAsia="仿宋_GB2312" w:cs="仿宋_GB2312"/>
          <w:color w:val="000000" w:themeColor="text1"/>
          <w:kern w:val="0"/>
          <w:sz w:val="32"/>
          <w:szCs w:val="32"/>
          <w14:textFill>
            <w14:solidFill>
              <w14:schemeClr w14:val="tx1"/>
            </w14:solidFill>
          </w14:textFill>
        </w:rPr>
        <w:t>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彤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徐晓雪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袁幼苗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李小凤</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刘</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影</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杨倩倩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李雅楠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黄俊雅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邱</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薛</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张梦菁</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冯文君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薇  王晓雅</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潘家敏</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朱佳慧</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马艳平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诺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张曼玲</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茆鹏玲</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王瑞雪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姜欣怡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陈双燕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赵阳一童</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海</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肖文惠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徐依萍</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姚雯雯  李贺英</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张少雯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梁</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研</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叶佳佳</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陈香羽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胡露露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刘国俊</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郭梦远</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刘文静</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王雨双</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罗</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雯</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黄宇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锾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黄祝艳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何淑奕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张乐园</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李茂厦</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郭梦琪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邓欣敏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万文慧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高萌萌</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张亚杰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唐新月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徐</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蕾</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马文洁</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许莹莹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丁丽梦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刘承楠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蕾</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悦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王倩倩</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晨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陈飞艳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汪婵娟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张智雪</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胡昌媛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然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程</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屈</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婷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江雨欣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侯梦瑶</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张熙尧</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吕玉喜  王  辉  马梦子  毛婷婷  夏  薇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吴  薇</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文学院：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b/>
          <w:bCs/>
          <w:color w:val="000000" w:themeColor="text1"/>
          <w:sz w:val="32"/>
          <w:szCs w:val="32"/>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赵亭文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陶  丹  朱  影  夏雨星  王兆阳  宋国良  </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陈永波  胡成祺  </w:t>
      </w:r>
      <w:r>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t>刁忠亮</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潘首位</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机电工程学院：</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舞龙（1人）</w:t>
      </w:r>
    </w:p>
    <w:p>
      <w:pPr>
        <w:keepNext w:val="0"/>
        <w:keepLines w:val="0"/>
        <w:pageBreakBefore w:val="0"/>
        <w:widowControl w:val="0"/>
        <w:kinsoku/>
        <w:wordWrap/>
        <w:overflowPunct/>
        <w:topLinePunct w:val="0"/>
        <w:autoSpaceDE/>
        <w:autoSpaceDN/>
        <w:bidi w:val="0"/>
        <w:adjustRightInd/>
        <w:snapToGrid/>
        <w:spacing w:line="620" w:lineRule="exact"/>
        <w:jc w:val="left"/>
        <w:textAlignment w:val="auto"/>
        <w:outlineLvl w:val="9"/>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刘博文</w:t>
      </w: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p>
      <w:pPr>
        <w:keepNext w:val="0"/>
        <w:keepLines w:val="0"/>
        <w:widowControl/>
        <w:suppressLineNumbers w:val="0"/>
        <w:jc w:val="center"/>
        <w:textAlignment w:val="bottom"/>
        <w:rPr>
          <w:rFonts w:hint="eastAsia" w:ascii="方正小标宋简体" w:hAnsi="方正小标宋简体" w:eastAsia="方正小标宋简体" w:cs="方正小标宋简体"/>
          <w:b/>
          <w:bCs/>
          <w:i w:val="0"/>
          <w:iCs w:val="0"/>
          <w:color w:val="000000"/>
          <w:kern w:val="0"/>
          <w:sz w:val="32"/>
          <w:szCs w:val="32"/>
          <w:u w:val="none"/>
          <w:lang w:val="en-US" w:eastAsia="zh-CN" w:bidi="ar"/>
        </w:rPr>
        <w:sectPr>
          <w:pgSz w:w="11906" w:h="16838"/>
          <w:pgMar w:top="1440" w:right="1800" w:bottom="1440" w:left="1800" w:header="851" w:footer="992" w:gutter="0"/>
          <w:pgNumType w:fmt="decimal"/>
          <w:cols w:space="425" w:num="1"/>
          <w:docGrid w:type="lines" w:linePitch="312" w:charSpace="0"/>
        </w:sectPr>
      </w:pPr>
    </w:p>
    <w:p>
      <w:pPr>
        <w:keepNext w:val="0"/>
        <w:keepLines w:val="0"/>
        <w:widowControl/>
        <w:suppressLineNumbers w:val="0"/>
        <w:jc w:val="center"/>
        <w:textAlignment w:val="bottom"/>
        <w:rPr>
          <w:rFonts w:ascii="方正小标宋简体" w:hAnsi="方正小标宋简体" w:eastAsia="方正小标宋简体" w:cs="方正小标宋简体"/>
          <w:b w:val="0"/>
          <w:bCs w:val="0"/>
          <w:i w:val="0"/>
          <w:iCs w:val="0"/>
          <w:color w:val="000000"/>
          <w:sz w:val="44"/>
          <w:szCs w:val="44"/>
          <w:u w:val="none"/>
        </w:rPr>
      </w:pPr>
      <w:r>
        <w:rPr>
          <w:rFonts w:hint="eastAsia" w:ascii="方正小标宋简体" w:hAnsi="方正小标宋简体" w:eastAsia="方正小标宋简体" w:cs="方正小标宋简体"/>
          <w:b w:val="0"/>
          <w:bCs w:val="0"/>
          <w:i w:val="0"/>
          <w:iCs w:val="0"/>
          <w:color w:val="000000"/>
          <w:kern w:val="0"/>
          <w:sz w:val="44"/>
          <w:szCs w:val="44"/>
          <w:u w:val="none"/>
          <w:lang w:val="en-US" w:eastAsia="zh-CN" w:bidi="ar"/>
        </w:rPr>
        <w:t>比 赛 纪 录（截止2023年9月1日）</w:t>
      </w:r>
    </w:p>
    <w:tbl>
      <w:tblPr>
        <w:tblStyle w:val="7"/>
        <w:tblW w:w="146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7"/>
        <w:gridCol w:w="2532"/>
        <w:gridCol w:w="1530"/>
        <w:gridCol w:w="2071"/>
        <w:gridCol w:w="951"/>
        <w:gridCol w:w="1516"/>
        <w:gridCol w:w="2884"/>
        <w:gridCol w:w="817"/>
        <w:gridCol w:w="11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jc w:val="center"/>
        </w:trPr>
        <w:tc>
          <w:tcPr>
            <w:tcW w:w="14613"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甲组校记录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序号</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项目</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比赛成绩</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姓名</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性别</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单位</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比赛名称</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地点</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吴凡</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16营销</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黄山学院第39届运动会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高正平</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00旅游</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黄山高专第23届运动会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彭峰</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13酒管</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黄山学院第35届运动会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2：8.38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张朝阳</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02生物</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04:23.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王少群</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83生物</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省第六届大学生运动会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10:7.2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汪小辉</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85化学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徽州地区第四届运动会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16:56.4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王庆木</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80生物</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徽州地区中学生田运会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36:2.2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范兴华</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84中文</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省第六届大学生运动会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跳高</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汤浩</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11应化</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黄山学院第35届运动会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跳远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吴晓兵</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11制药</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黄山学院第35届运动会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周亚楠</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08计算机</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黄山学院第32届运动会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铁饼</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30.14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邱若云</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95物理</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省第八届大学生运动会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垒球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60.8</w:t>
            </w:r>
          </w:p>
        </w:tc>
        <w:tc>
          <w:tcPr>
            <w:tcW w:w="2071" w:type="dxa"/>
            <w:tcBorders>
              <w:top w:val="nil"/>
              <w:left w:val="single" w:color="000000" w:sz="4" w:space="0"/>
              <w:bottom w:val="nil"/>
              <w:right w:val="nil"/>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余俊杰</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20营销对口</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黄山学院第43届运动会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三级跳远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13.36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林敏</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93电子</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省江南片高校田运会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池州</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撑杆跳远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赵志坚</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80数学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省第五届大学生运动会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标枪</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54.36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殷宗立</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11英语</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黄山学院第35届运动会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4×100米接力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44.64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程竹敏、吴晓兵、袁博、胡靖</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校田径队</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省第十三届运动会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安庆</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4×400米接力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学校田径队</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校田径队</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省第十三届运动会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安庆</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110米栏</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胡敏华</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83数学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江南片86年田径对抗赛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芜湖</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400米栏</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1:01.2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姚杰</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98数学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省第九届大学生运动会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3000米障碍</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11:19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王少群</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83生物</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全国第二届大学生运动会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大连</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5公里竞走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30:57.4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汪昌峰</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86生物</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徽州师专第八届田运会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五项全能（100米、400米、跳高、跳远、铅球）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2053.00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李自杰</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17烹对</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黄山学院第41届田径运动会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六项全能（100米、400米、1500米、跳高、跳远、铅球）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2936</w:t>
            </w:r>
          </w:p>
        </w:tc>
        <w:tc>
          <w:tcPr>
            <w:tcW w:w="2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刘骏</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20烹饪对口</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黄山学院第43届田径运动会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十项全能</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5011</w:t>
            </w:r>
          </w:p>
        </w:tc>
        <w:tc>
          <w:tcPr>
            <w:tcW w:w="2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孟凡兵</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11制药</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省第十三届运动会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安庆</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13.55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李乐园</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17日语</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黄山学院第40届运动会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28.39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陈美珍</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05数学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黄山学院第27届运动会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01:02.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陈美珍</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05数学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省第十一届运动会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02:26.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陈美珍</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05数学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省第十一届运动会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05:10.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余敏莉</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95生物</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省第八届大学生运动会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11:21.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余敏莉</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95生物</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省第八届大学生运动会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20:05.10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鲍素兰</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86英语</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全国第三届大学生运动会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南京</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100米栏</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谢红</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89化学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徽州师专第十二届田运会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跳高</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熊云徽</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15旅对</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黄山学院第39届运动会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跳远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王蕾</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17学前</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省学生体育联赛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三级跳远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吴红英</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94数学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省第八届大学生运动会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李慧</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16制药</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省第十四届运动会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蚌埠</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铁饼</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24.92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韩培林</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80物理</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徽州师专新生田径选拔赛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垒球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40.25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许子华</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20财管</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黄山学院第43届运动会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标枪</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36.59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田寒蕊</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07化学</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黄山学院第31届运动会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4×100米接力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54.36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学校田径队</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校田径队</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省大学生田径运动会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蚌埠</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4×400米接力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04:25.53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学校田径队</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校田径队</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省大学生田径运动会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蚌埠</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三项全能（100米、</w:t>
            </w:r>
          </w:p>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跳高、铅球）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438.00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邓云云</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19电子商务</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黄山学院第41届田径运动会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四项全能（100米、800米、跳高、铅球）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1908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张玉叶</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20英语</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黄山学院第43届田径运动会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混合迎面接力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1:29.36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生环</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男女</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生环</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黄山学院第42届田径运动会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14613"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乙组校记录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序号</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项目</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比赛成绩</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姓名</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性别</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单位</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比赛名称</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地点</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10.80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王凡</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黄山学院第43届运动会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22.15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王凡</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省第十五届运动会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滁州</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50.19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周志炜</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19休体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省第十五届运动会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滁州</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2:01.84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钱仲</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省学生体育联赛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04:13.</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胡先柱</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省大学生田径选拔赛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9:20.1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胡先柱</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全国第一届大学生运动会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16:20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胡先柱</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省大学生田径选拔赛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34:21.4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胡先柱</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徽州师专第四届田运会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110米栏</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陈昌照</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89体育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徽州师专第十二届田运会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400米栏</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戴恒年</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94体育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省第八届大学生运动会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跳高</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苏赵云</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省学生体育联赛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蚌埠</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撑杆跳高</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钱进</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90体育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省第七届大学生运动会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跳远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余梦凡</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2023年全国大学生田径锦标赛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三级跳远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13.82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余庆波</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05社体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黄山学院第27届田运会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13.44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刘玉恒</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省第十四届运动会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蚌埠</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标枪</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50.85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楼迎</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82体育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徽州师专第五届田运会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铁饼</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37.86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李毛毛</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13休体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省第十三届运动会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安庆</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4×100米接力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42.94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周志炜、王凡、</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郑左希、卫平洋</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体育学院</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省第十五届运动会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滁州</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4X400米接力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03:28:61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郑左希、高健民、王凡、周志炜</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体育学院</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省第十五届运动会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滁州</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2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五项全能（100米、400米、跳高、跳远、铅球）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2293.00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高健民</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黄山学院第41届田径运动会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六项全能（100米、400米、1500米、跳高、跳远、铅球）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2874.00</w:t>
            </w:r>
          </w:p>
        </w:tc>
        <w:tc>
          <w:tcPr>
            <w:tcW w:w="2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梁培栋</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22休体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黄山学院第43届田径运动会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十项全能</w:t>
            </w:r>
          </w:p>
        </w:tc>
        <w:tc>
          <w:tcPr>
            <w:tcW w:w="15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4788</w:t>
            </w:r>
          </w:p>
        </w:tc>
        <w:tc>
          <w:tcPr>
            <w:tcW w:w="2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佘凯</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省第十三届运动会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安庆</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2532" w:type="dxa"/>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十公里竞走</w:t>
            </w:r>
          </w:p>
        </w:tc>
        <w:tc>
          <w:tcPr>
            <w:tcW w:w="15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Style w:val="11"/>
                <w:rFonts w:hint="eastAsia" w:ascii="仿宋_GB2312" w:hAnsi="仿宋_GB2312" w:eastAsia="仿宋_GB2312" w:cs="仿宋_GB2312"/>
                <w:sz w:val="24"/>
                <w:szCs w:val="24"/>
                <w:lang w:val="en-US" w:eastAsia="zh-CN" w:bidi="ar"/>
              </w:rPr>
              <w:t>1</w:t>
            </w:r>
            <w:r>
              <w:rPr>
                <w:rStyle w:val="12"/>
                <w:rFonts w:hint="eastAsia" w:ascii="仿宋_GB2312" w:hAnsi="仿宋_GB2312" w:eastAsia="仿宋_GB2312" w:cs="仿宋_GB2312"/>
                <w:sz w:val="24"/>
                <w:szCs w:val="24"/>
                <w:lang w:val="en-US" w:eastAsia="zh-CN" w:bidi="ar"/>
              </w:rPr>
              <w:t>：</w:t>
            </w:r>
            <w:r>
              <w:rPr>
                <w:rStyle w:val="13"/>
                <w:rFonts w:hint="eastAsia" w:ascii="仿宋_GB2312" w:hAnsi="仿宋_GB2312" w:eastAsia="仿宋_GB2312" w:cs="仿宋_GB2312"/>
                <w:sz w:val="24"/>
                <w:szCs w:val="24"/>
                <w:lang w:val="en-US" w:eastAsia="zh-CN" w:bidi="ar"/>
              </w:rPr>
              <w:t>2.36.2</w:t>
            </w:r>
          </w:p>
        </w:tc>
        <w:tc>
          <w:tcPr>
            <w:tcW w:w="207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程行之</w:t>
            </w:r>
          </w:p>
        </w:tc>
        <w:tc>
          <w:tcPr>
            <w:tcW w:w="95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男子</w:t>
            </w:r>
          </w:p>
        </w:tc>
        <w:tc>
          <w:tcPr>
            <w:tcW w:w="151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Style w:val="11"/>
                <w:rFonts w:hint="eastAsia" w:ascii="仿宋_GB2312" w:hAnsi="仿宋_GB2312" w:eastAsia="仿宋_GB2312" w:cs="仿宋_GB2312"/>
                <w:sz w:val="24"/>
                <w:szCs w:val="24"/>
                <w:lang w:val="en-US" w:eastAsia="zh-CN" w:bidi="ar"/>
              </w:rPr>
              <w:t>86</w:t>
            </w:r>
            <w:r>
              <w:rPr>
                <w:rStyle w:val="12"/>
                <w:rFonts w:hint="eastAsia" w:ascii="仿宋_GB2312" w:hAnsi="仿宋_GB2312" w:eastAsia="仿宋_GB2312" w:cs="仿宋_GB2312"/>
                <w:sz w:val="24"/>
                <w:szCs w:val="24"/>
                <w:lang w:val="en-US" w:eastAsia="zh-CN" w:bidi="ar"/>
              </w:rPr>
              <w:t>体育</w:t>
            </w:r>
          </w:p>
        </w:tc>
        <w:tc>
          <w:tcPr>
            <w:tcW w:w="2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省大学生田径选拔赛</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芜湖</w:t>
            </w:r>
          </w:p>
        </w:tc>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崔友华</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82体育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徽州师专第五届田运会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张春秀</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徽州师专第二届田运会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张春秀</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徽州师专第二届田运会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1979.05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2:27.6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方署萍</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徽州师专第二届田运会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5:2.4</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方署萍</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省第四届运动会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1979.05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10:25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方署萍</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省第四届运动会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1979.05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19:23.02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常苗苗</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20休体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2023年全国大学生田径锦标赛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10000米</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39.38.49</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常苗苗</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20休体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2023年全国大学生田径锦标赛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100米栏</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周凤妹</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省第四届运动会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1979.05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400米栏</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1:11.2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王荣美</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省大学生选拔赛</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跳高</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刘亚萍</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省第十三届运动会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安庆</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跳远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5.41</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周凤妹</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省第四届运动会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1979.05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三级跳远</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11.57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梁庆梅</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97体育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省第九届大学生运动会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铅球</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12.72</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纪紫薇</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20社体</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省第十五届运动会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滁州</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铁饼</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32.48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陈彬</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省第五届大学生运动会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标枪</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35.98</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何春霞</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82体育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徽州师专第五届田运会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4×100米接力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52.7</w:t>
            </w:r>
          </w:p>
        </w:tc>
        <w:tc>
          <w:tcPr>
            <w:tcW w:w="20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陈水珍、任书玲、傅云、杨小丽</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体育系队</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省第八届大学生运动会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4X400米接力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4:23.5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陈水珍、任书玲、傅云、杨小丽</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体育学院队</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省第八届大学生运动会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七项全能</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3535</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张玲</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85体育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省第六届大学生运动会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合肥</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三项全能</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870</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汪晓燕</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女子</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87体育</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徽州师专第九届田运会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jc w:val="center"/>
        </w:trPr>
        <w:tc>
          <w:tcPr>
            <w:tcW w:w="12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w:t>
            </w:r>
          </w:p>
        </w:tc>
        <w:tc>
          <w:tcPr>
            <w:tcW w:w="25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混合迎面接力</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1:25.36</w:t>
            </w:r>
          </w:p>
        </w:tc>
        <w:tc>
          <w:tcPr>
            <w:tcW w:w="20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20休体</w:t>
            </w:r>
          </w:p>
        </w:tc>
        <w:tc>
          <w:tcPr>
            <w:tcW w:w="9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男女</w:t>
            </w:r>
          </w:p>
        </w:tc>
        <w:tc>
          <w:tcPr>
            <w:tcW w:w="15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体育学院队</w:t>
            </w:r>
          </w:p>
        </w:tc>
        <w:tc>
          <w:tcPr>
            <w:tcW w:w="2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黄山学院第42届运动会</w:t>
            </w:r>
          </w:p>
        </w:tc>
        <w:tc>
          <w:tcPr>
            <w:tcW w:w="8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屯溪</w:t>
            </w:r>
          </w:p>
        </w:tc>
        <w:tc>
          <w:tcPr>
            <w:tcW w:w="11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2021.10</w:t>
            </w:r>
          </w:p>
        </w:tc>
      </w:tr>
    </w:tbl>
    <w:p>
      <w:pPr>
        <w:keepNext w:val="0"/>
        <w:keepLines w:val="0"/>
        <w:pageBreakBefore w:val="0"/>
        <w:kinsoku/>
        <w:wordWrap/>
        <w:overflowPunct/>
        <w:topLinePunct w:val="0"/>
        <w:autoSpaceDE/>
        <w:bidi w:val="0"/>
        <w:adjustRightInd/>
        <w:snapToGrid/>
        <w:textAlignment w:val="auto"/>
        <w:outlineLvl w:val="9"/>
        <w:rPr>
          <w:color w:val="000000" w:themeColor="text1"/>
          <w14:textFill>
            <w14:solidFill>
              <w14:schemeClr w14:val="tx1"/>
            </w14:solidFill>
          </w14:textFill>
        </w:rPr>
      </w:pPr>
    </w:p>
    <w:sectPr>
      <w:pgSz w:w="16838" w:h="11906" w:orient="landscape"/>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Adobe 仿宋 Std R">
    <w:panose1 w:val="02020400000000000000"/>
    <w:charset w:val="86"/>
    <w:family w:val="auto"/>
    <w:pitch w:val="default"/>
    <w:sig w:usb0="00000001"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default" w:ascii="Times New Roman" w:hAnsi="Times New Roman" w:cs="Times New Roman"/>
        <w:sz w:val="24"/>
        <w:szCs w:val="24"/>
      </w:rPr>
    </w:pPr>
    <w:sdt>
      <w:sdtPr>
        <w:rPr>
          <w:rFonts w:hint="default" w:ascii="Times New Roman" w:hAnsi="Times New Roman" w:cs="Times New Roman"/>
          <w:sz w:val="24"/>
          <w:szCs w:val="24"/>
        </w:rPr>
        <w:id w:val="9138695"/>
        <w:showingPlcHdr/>
      </w:sdtPr>
      <w:sdtEndPr>
        <w:rPr>
          <w:rFonts w:hint="default" w:ascii="Times New Roman" w:hAnsi="Times New Roman" w:cs="Times New Roman"/>
          <w:sz w:val="24"/>
          <w:szCs w:val="24"/>
        </w:rPr>
      </w:sdtEnd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sdt>
      <w:sdtPr>
        <w:rPr>
          <w:rFonts w:hint="default" w:ascii="Times New Roman" w:hAnsi="Times New Roman" w:cs="Times New Roman"/>
          <w:sz w:val="24"/>
          <w:szCs w:val="24"/>
        </w:rPr>
        <w:id w:val="9138695"/>
        <w:showingPlcHdr/>
      </w:sdtPr>
      <w:sdtEndPr>
        <w:rPr>
          <w:rFonts w:hint="default" w:ascii="Times New Roman" w:hAnsi="Times New Roman" w:cs="Times New Roman"/>
          <w:sz w:val="24"/>
          <w:szCs w:val="24"/>
        </w:rPr>
      </w:sdtEndP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FF86F6"/>
    <w:multiLevelType w:val="singleLevel"/>
    <w:tmpl w:val="90FF86F6"/>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3ZTYyMzZjZmRlNTE5ZGRmNTBjNTVmZGQzOWFhYzkifQ=="/>
  </w:docVars>
  <w:rsids>
    <w:rsidRoot w:val="00000000"/>
    <w:rsid w:val="001F7F7E"/>
    <w:rsid w:val="004E2611"/>
    <w:rsid w:val="007A3406"/>
    <w:rsid w:val="0087167F"/>
    <w:rsid w:val="008E2A0E"/>
    <w:rsid w:val="009C15CF"/>
    <w:rsid w:val="00EB60B2"/>
    <w:rsid w:val="01207B0A"/>
    <w:rsid w:val="01284C10"/>
    <w:rsid w:val="01505F15"/>
    <w:rsid w:val="017240DE"/>
    <w:rsid w:val="017D31AE"/>
    <w:rsid w:val="01A4698D"/>
    <w:rsid w:val="01BA61B0"/>
    <w:rsid w:val="01BE7323"/>
    <w:rsid w:val="021F6013"/>
    <w:rsid w:val="023615AF"/>
    <w:rsid w:val="025F0B06"/>
    <w:rsid w:val="02CF7A3A"/>
    <w:rsid w:val="02F869CC"/>
    <w:rsid w:val="033E696D"/>
    <w:rsid w:val="03546191"/>
    <w:rsid w:val="03667C72"/>
    <w:rsid w:val="03A013D6"/>
    <w:rsid w:val="03C926DB"/>
    <w:rsid w:val="03D80B70"/>
    <w:rsid w:val="03E77005"/>
    <w:rsid w:val="03F62DA4"/>
    <w:rsid w:val="03FD05D6"/>
    <w:rsid w:val="040F20B8"/>
    <w:rsid w:val="040F3E66"/>
    <w:rsid w:val="04645D09"/>
    <w:rsid w:val="04730898"/>
    <w:rsid w:val="048B5BE2"/>
    <w:rsid w:val="04B30C95"/>
    <w:rsid w:val="04BA2023"/>
    <w:rsid w:val="04C11604"/>
    <w:rsid w:val="04C64E6C"/>
    <w:rsid w:val="04FE4606"/>
    <w:rsid w:val="050E411D"/>
    <w:rsid w:val="050F05C1"/>
    <w:rsid w:val="05121E5F"/>
    <w:rsid w:val="052A30F5"/>
    <w:rsid w:val="052F2A11"/>
    <w:rsid w:val="054B35C3"/>
    <w:rsid w:val="057B5C57"/>
    <w:rsid w:val="05A827C4"/>
    <w:rsid w:val="05B316B3"/>
    <w:rsid w:val="05BC1DCB"/>
    <w:rsid w:val="05E51322"/>
    <w:rsid w:val="05FE0636"/>
    <w:rsid w:val="065B7836"/>
    <w:rsid w:val="066606B5"/>
    <w:rsid w:val="0676641E"/>
    <w:rsid w:val="06B56F46"/>
    <w:rsid w:val="070103DE"/>
    <w:rsid w:val="070E48A8"/>
    <w:rsid w:val="077F1302"/>
    <w:rsid w:val="07CA07CF"/>
    <w:rsid w:val="07FE66CB"/>
    <w:rsid w:val="080C703A"/>
    <w:rsid w:val="08387E2F"/>
    <w:rsid w:val="08674270"/>
    <w:rsid w:val="086A1FB2"/>
    <w:rsid w:val="088A61B1"/>
    <w:rsid w:val="08935065"/>
    <w:rsid w:val="08B80F70"/>
    <w:rsid w:val="08BF40AC"/>
    <w:rsid w:val="08C646DC"/>
    <w:rsid w:val="08E65ADD"/>
    <w:rsid w:val="08EC0C19"/>
    <w:rsid w:val="08FF6B9F"/>
    <w:rsid w:val="09075A53"/>
    <w:rsid w:val="091361A6"/>
    <w:rsid w:val="094D16B8"/>
    <w:rsid w:val="095862A3"/>
    <w:rsid w:val="09945539"/>
    <w:rsid w:val="09A5448B"/>
    <w:rsid w:val="09A92667"/>
    <w:rsid w:val="09C91DB6"/>
    <w:rsid w:val="09C94AB7"/>
    <w:rsid w:val="09E66AD6"/>
    <w:rsid w:val="0A067AB9"/>
    <w:rsid w:val="0A287A2F"/>
    <w:rsid w:val="0A301518"/>
    <w:rsid w:val="0A36039E"/>
    <w:rsid w:val="0A374116"/>
    <w:rsid w:val="0A540824"/>
    <w:rsid w:val="0A5E16A3"/>
    <w:rsid w:val="0A8C4462"/>
    <w:rsid w:val="0A8F7AAE"/>
    <w:rsid w:val="0B352404"/>
    <w:rsid w:val="0B4B1C27"/>
    <w:rsid w:val="0B6727D9"/>
    <w:rsid w:val="0BA47589"/>
    <w:rsid w:val="0BA94BA0"/>
    <w:rsid w:val="0BC55E7E"/>
    <w:rsid w:val="0BD31C1D"/>
    <w:rsid w:val="0BD47E6F"/>
    <w:rsid w:val="0C104C1F"/>
    <w:rsid w:val="0C236700"/>
    <w:rsid w:val="0C2B1A59"/>
    <w:rsid w:val="0C4072B2"/>
    <w:rsid w:val="0C57284E"/>
    <w:rsid w:val="0C684A5B"/>
    <w:rsid w:val="0CCC4FEA"/>
    <w:rsid w:val="0CE51C08"/>
    <w:rsid w:val="0CE95B9C"/>
    <w:rsid w:val="0D0B5B12"/>
    <w:rsid w:val="0D5D3E94"/>
    <w:rsid w:val="0D7D0092"/>
    <w:rsid w:val="0DB02216"/>
    <w:rsid w:val="0DD95C10"/>
    <w:rsid w:val="0E0407B3"/>
    <w:rsid w:val="0E0D7668"/>
    <w:rsid w:val="0E39045D"/>
    <w:rsid w:val="0E517C0E"/>
    <w:rsid w:val="0E796AAB"/>
    <w:rsid w:val="0EA37FCC"/>
    <w:rsid w:val="0EA93835"/>
    <w:rsid w:val="0EB9334C"/>
    <w:rsid w:val="0EE24651"/>
    <w:rsid w:val="0F384BB8"/>
    <w:rsid w:val="0F73174D"/>
    <w:rsid w:val="0F9F2542"/>
    <w:rsid w:val="0FA45DAA"/>
    <w:rsid w:val="0FA97864"/>
    <w:rsid w:val="0FAC7B59"/>
    <w:rsid w:val="0FB00BF3"/>
    <w:rsid w:val="0FCB77DB"/>
    <w:rsid w:val="0FD7617F"/>
    <w:rsid w:val="104906FF"/>
    <w:rsid w:val="10DB57FB"/>
    <w:rsid w:val="11205904"/>
    <w:rsid w:val="112453F4"/>
    <w:rsid w:val="118C11EC"/>
    <w:rsid w:val="11CE710E"/>
    <w:rsid w:val="11DF30C9"/>
    <w:rsid w:val="11E15093"/>
    <w:rsid w:val="123258EF"/>
    <w:rsid w:val="123C676E"/>
    <w:rsid w:val="12525F91"/>
    <w:rsid w:val="125C471A"/>
    <w:rsid w:val="127001C5"/>
    <w:rsid w:val="12A367ED"/>
    <w:rsid w:val="12E84200"/>
    <w:rsid w:val="13250FB0"/>
    <w:rsid w:val="132536A6"/>
    <w:rsid w:val="13386F35"/>
    <w:rsid w:val="134C29E0"/>
    <w:rsid w:val="13993D9D"/>
    <w:rsid w:val="13F60B9E"/>
    <w:rsid w:val="14072DAB"/>
    <w:rsid w:val="145C4EA5"/>
    <w:rsid w:val="14643D5A"/>
    <w:rsid w:val="147246C9"/>
    <w:rsid w:val="147541B9"/>
    <w:rsid w:val="14795A57"/>
    <w:rsid w:val="147F2942"/>
    <w:rsid w:val="149A59CD"/>
    <w:rsid w:val="14C30A80"/>
    <w:rsid w:val="14C34F24"/>
    <w:rsid w:val="14EA0703"/>
    <w:rsid w:val="155C2C83"/>
    <w:rsid w:val="155D514E"/>
    <w:rsid w:val="161D2412"/>
    <w:rsid w:val="161F43DC"/>
    <w:rsid w:val="16491459"/>
    <w:rsid w:val="16816E45"/>
    <w:rsid w:val="16AD7321"/>
    <w:rsid w:val="16B9038D"/>
    <w:rsid w:val="16D03928"/>
    <w:rsid w:val="170D06D9"/>
    <w:rsid w:val="173B3498"/>
    <w:rsid w:val="173E4D36"/>
    <w:rsid w:val="17F92A0B"/>
    <w:rsid w:val="18001FEB"/>
    <w:rsid w:val="186A061D"/>
    <w:rsid w:val="186E164B"/>
    <w:rsid w:val="187622AE"/>
    <w:rsid w:val="18891FE1"/>
    <w:rsid w:val="18A312F5"/>
    <w:rsid w:val="18AE37F5"/>
    <w:rsid w:val="18CB25F9"/>
    <w:rsid w:val="18CD0120"/>
    <w:rsid w:val="18D23988"/>
    <w:rsid w:val="18ED431E"/>
    <w:rsid w:val="18F51424"/>
    <w:rsid w:val="1921046B"/>
    <w:rsid w:val="19394701"/>
    <w:rsid w:val="19A30E80"/>
    <w:rsid w:val="19A5109C"/>
    <w:rsid w:val="19ED659F"/>
    <w:rsid w:val="1A085187"/>
    <w:rsid w:val="1A58610F"/>
    <w:rsid w:val="1A5D3725"/>
    <w:rsid w:val="1A644AB4"/>
    <w:rsid w:val="1A7D5B75"/>
    <w:rsid w:val="1ACE63D1"/>
    <w:rsid w:val="1AD734D7"/>
    <w:rsid w:val="1AF97567"/>
    <w:rsid w:val="1AFD0A64"/>
    <w:rsid w:val="1B097409"/>
    <w:rsid w:val="1B2129A5"/>
    <w:rsid w:val="1B4F12C0"/>
    <w:rsid w:val="1B5E7755"/>
    <w:rsid w:val="1B612DA1"/>
    <w:rsid w:val="1B9969DF"/>
    <w:rsid w:val="1B9F38C9"/>
    <w:rsid w:val="1BA01B1B"/>
    <w:rsid w:val="1BA50EE0"/>
    <w:rsid w:val="1BB76E65"/>
    <w:rsid w:val="1BC11A92"/>
    <w:rsid w:val="1BC17CE4"/>
    <w:rsid w:val="1BE063BC"/>
    <w:rsid w:val="1BE20386"/>
    <w:rsid w:val="1BE539D2"/>
    <w:rsid w:val="1C0F4EF3"/>
    <w:rsid w:val="1C3F7586"/>
    <w:rsid w:val="1C9571A6"/>
    <w:rsid w:val="1CD477DC"/>
    <w:rsid w:val="1CD75A11"/>
    <w:rsid w:val="1CDB6B83"/>
    <w:rsid w:val="1CE26164"/>
    <w:rsid w:val="1CE67A02"/>
    <w:rsid w:val="1CF77E61"/>
    <w:rsid w:val="1D012A8E"/>
    <w:rsid w:val="1D0D31E0"/>
    <w:rsid w:val="1D266050"/>
    <w:rsid w:val="1D33076D"/>
    <w:rsid w:val="1D4666F2"/>
    <w:rsid w:val="1D5F1562"/>
    <w:rsid w:val="1D660B43"/>
    <w:rsid w:val="1D864D41"/>
    <w:rsid w:val="1DB23D88"/>
    <w:rsid w:val="1DC35F95"/>
    <w:rsid w:val="1DC6338F"/>
    <w:rsid w:val="1DD27F86"/>
    <w:rsid w:val="1DD65CC8"/>
    <w:rsid w:val="1DF75C3F"/>
    <w:rsid w:val="1E0740D4"/>
    <w:rsid w:val="1E140747"/>
    <w:rsid w:val="1E340442"/>
    <w:rsid w:val="1E4E3AB1"/>
    <w:rsid w:val="1E51534F"/>
    <w:rsid w:val="1E5F5CBE"/>
    <w:rsid w:val="1E6037E4"/>
    <w:rsid w:val="1E6C7005"/>
    <w:rsid w:val="1E8C282B"/>
    <w:rsid w:val="1E91399D"/>
    <w:rsid w:val="1E9811D0"/>
    <w:rsid w:val="1E9A4F48"/>
    <w:rsid w:val="1EA00084"/>
    <w:rsid w:val="1EA336D1"/>
    <w:rsid w:val="1EB458DE"/>
    <w:rsid w:val="1EC41FC5"/>
    <w:rsid w:val="1EC45B21"/>
    <w:rsid w:val="1EE61F3B"/>
    <w:rsid w:val="1EE95587"/>
    <w:rsid w:val="1F0C52E3"/>
    <w:rsid w:val="1F10520A"/>
    <w:rsid w:val="1F2962CC"/>
    <w:rsid w:val="1F3F789D"/>
    <w:rsid w:val="1F6B0692"/>
    <w:rsid w:val="1F841754"/>
    <w:rsid w:val="1F882FF2"/>
    <w:rsid w:val="1FD46237"/>
    <w:rsid w:val="1FDE2C12"/>
    <w:rsid w:val="20036B1D"/>
    <w:rsid w:val="200C59D1"/>
    <w:rsid w:val="20390790"/>
    <w:rsid w:val="203C3DDD"/>
    <w:rsid w:val="204F3B10"/>
    <w:rsid w:val="20567323"/>
    <w:rsid w:val="207539DD"/>
    <w:rsid w:val="207672EF"/>
    <w:rsid w:val="20774F0D"/>
    <w:rsid w:val="20BD316F"/>
    <w:rsid w:val="21621621"/>
    <w:rsid w:val="216830DB"/>
    <w:rsid w:val="216C24A0"/>
    <w:rsid w:val="21800330"/>
    <w:rsid w:val="218B0B78"/>
    <w:rsid w:val="220D77DF"/>
    <w:rsid w:val="22196184"/>
    <w:rsid w:val="221E379A"/>
    <w:rsid w:val="222F70DD"/>
    <w:rsid w:val="2237485C"/>
    <w:rsid w:val="2245341D"/>
    <w:rsid w:val="22576CAC"/>
    <w:rsid w:val="227710FC"/>
    <w:rsid w:val="22910410"/>
    <w:rsid w:val="22A31EF1"/>
    <w:rsid w:val="22D327D6"/>
    <w:rsid w:val="22E5250A"/>
    <w:rsid w:val="231150AD"/>
    <w:rsid w:val="232748D0"/>
    <w:rsid w:val="232C0139"/>
    <w:rsid w:val="235F406A"/>
    <w:rsid w:val="237D2742"/>
    <w:rsid w:val="237D6BE6"/>
    <w:rsid w:val="2392443F"/>
    <w:rsid w:val="23957A8C"/>
    <w:rsid w:val="23B26890"/>
    <w:rsid w:val="23DA1943"/>
    <w:rsid w:val="23FB5B22"/>
    <w:rsid w:val="241430A6"/>
    <w:rsid w:val="243C25FD"/>
    <w:rsid w:val="244D0366"/>
    <w:rsid w:val="24517A0D"/>
    <w:rsid w:val="245E4322"/>
    <w:rsid w:val="246851A0"/>
    <w:rsid w:val="246A716A"/>
    <w:rsid w:val="2492046F"/>
    <w:rsid w:val="24AC0D88"/>
    <w:rsid w:val="24B228BF"/>
    <w:rsid w:val="251A293E"/>
    <w:rsid w:val="25445C0D"/>
    <w:rsid w:val="257A162F"/>
    <w:rsid w:val="259F4BF2"/>
    <w:rsid w:val="25A641D2"/>
    <w:rsid w:val="25C94365"/>
    <w:rsid w:val="260158AC"/>
    <w:rsid w:val="2604714B"/>
    <w:rsid w:val="260B672B"/>
    <w:rsid w:val="263A2B6C"/>
    <w:rsid w:val="264D0AF2"/>
    <w:rsid w:val="2668592C"/>
    <w:rsid w:val="26720558"/>
    <w:rsid w:val="26C863CA"/>
    <w:rsid w:val="26E256DE"/>
    <w:rsid w:val="26F45411"/>
    <w:rsid w:val="270513CC"/>
    <w:rsid w:val="27257379"/>
    <w:rsid w:val="273B4DEE"/>
    <w:rsid w:val="279462AC"/>
    <w:rsid w:val="279D33B3"/>
    <w:rsid w:val="27AC35F6"/>
    <w:rsid w:val="27B801ED"/>
    <w:rsid w:val="280276BA"/>
    <w:rsid w:val="282C4737"/>
    <w:rsid w:val="283D093C"/>
    <w:rsid w:val="283F446A"/>
    <w:rsid w:val="287700A8"/>
    <w:rsid w:val="288051AE"/>
    <w:rsid w:val="288527C5"/>
    <w:rsid w:val="28B60BD0"/>
    <w:rsid w:val="28C3509B"/>
    <w:rsid w:val="28F74D45"/>
    <w:rsid w:val="28FC05AD"/>
    <w:rsid w:val="290D4568"/>
    <w:rsid w:val="294837F2"/>
    <w:rsid w:val="2959155B"/>
    <w:rsid w:val="29787C34"/>
    <w:rsid w:val="29BD7D3C"/>
    <w:rsid w:val="29C63095"/>
    <w:rsid w:val="29D07A70"/>
    <w:rsid w:val="29D55086"/>
    <w:rsid w:val="29DF4157"/>
    <w:rsid w:val="2A53244F"/>
    <w:rsid w:val="2A693A20"/>
    <w:rsid w:val="2AA44A58"/>
    <w:rsid w:val="2AA50EFC"/>
    <w:rsid w:val="2AB52686"/>
    <w:rsid w:val="2AB56C65"/>
    <w:rsid w:val="2ABE54E8"/>
    <w:rsid w:val="2AD03A9F"/>
    <w:rsid w:val="2AE35581"/>
    <w:rsid w:val="2B073965"/>
    <w:rsid w:val="2B0A6FB1"/>
    <w:rsid w:val="2B365FF8"/>
    <w:rsid w:val="2B391645"/>
    <w:rsid w:val="2B3B53BD"/>
    <w:rsid w:val="2B5446D0"/>
    <w:rsid w:val="2B6C7B04"/>
    <w:rsid w:val="2B6D12EE"/>
    <w:rsid w:val="2B6F32B8"/>
    <w:rsid w:val="2B7408CF"/>
    <w:rsid w:val="2B822FEC"/>
    <w:rsid w:val="2BD96984"/>
    <w:rsid w:val="2BDF21EC"/>
    <w:rsid w:val="2BF10171"/>
    <w:rsid w:val="2BFA7026"/>
    <w:rsid w:val="2C4E2ECE"/>
    <w:rsid w:val="2C5B55EB"/>
    <w:rsid w:val="2C9805ED"/>
    <w:rsid w:val="2CA62D0A"/>
    <w:rsid w:val="2CDE06F5"/>
    <w:rsid w:val="2CF972DD"/>
    <w:rsid w:val="2D0A14EA"/>
    <w:rsid w:val="2D2B1461"/>
    <w:rsid w:val="2D355E3C"/>
    <w:rsid w:val="2D524C40"/>
    <w:rsid w:val="2D686211"/>
    <w:rsid w:val="2D872AB1"/>
    <w:rsid w:val="2DC84F02"/>
    <w:rsid w:val="2DCC67A0"/>
    <w:rsid w:val="2DEC6E42"/>
    <w:rsid w:val="2E0423DE"/>
    <w:rsid w:val="2E1D6FFC"/>
    <w:rsid w:val="2E3A5DFF"/>
    <w:rsid w:val="2EA74B17"/>
    <w:rsid w:val="2EEA15D4"/>
    <w:rsid w:val="2EED10C4"/>
    <w:rsid w:val="2EF57F78"/>
    <w:rsid w:val="2F000DF7"/>
    <w:rsid w:val="2F230642"/>
    <w:rsid w:val="2F283EAA"/>
    <w:rsid w:val="2F4A3E20"/>
    <w:rsid w:val="2F57478F"/>
    <w:rsid w:val="2F5F53F2"/>
    <w:rsid w:val="2F6028F9"/>
    <w:rsid w:val="2F631386"/>
    <w:rsid w:val="2F642A08"/>
    <w:rsid w:val="2F90318B"/>
    <w:rsid w:val="2F994DA8"/>
    <w:rsid w:val="2FBC2844"/>
    <w:rsid w:val="2FEA115F"/>
    <w:rsid w:val="2FEE50F3"/>
    <w:rsid w:val="30134B5A"/>
    <w:rsid w:val="30191A45"/>
    <w:rsid w:val="30676C54"/>
    <w:rsid w:val="3071700A"/>
    <w:rsid w:val="30817D16"/>
    <w:rsid w:val="30830679"/>
    <w:rsid w:val="309F63EE"/>
    <w:rsid w:val="30B73737"/>
    <w:rsid w:val="30F524B2"/>
    <w:rsid w:val="30FE1366"/>
    <w:rsid w:val="310B5831"/>
    <w:rsid w:val="31102E48"/>
    <w:rsid w:val="3115045E"/>
    <w:rsid w:val="313703D4"/>
    <w:rsid w:val="3148438F"/>
    <w:rsid w:val="315C608D"/>
    <w:rsid w:val="3175714F"/>
    <w:rsid w:val="318D6246"/>
    <w:rsid w:val="31D04385"/>
    <w:rsid w:val="31E542D4"/>
    <w:rsid w:val="31E87920"/>
    <w:rsid w:val="32002EBC"/>
    <w:rsid w:val="32026C34"/>
    <w:rsid w:val="320C360F"/>
    <w:rsid w:val="321626E0"/>
    <w:rsid w:val="3236068C"/>
    <w:rsid w:val="32384404"/>
    <w:rsid w:val="32432DA9"/>
    <w:rsid w:val="325154C6"/>
    <w:rsid w:val="325B4596"/>
    <w:rsid w:val="328A09D8"/>
    <w:rsid w:val="32A25D21"/>
    <w:rsid w:val="32A80A7D"/>
    <w:rsid w:val="32BA306B"/>
    <w:rsid w:val="335E60EC"/>
    <w:rsid w:val="33631954"/>
    <w:rsid w:val="336A2CE3"/>
    <w:rsid w:val="33707BCD"/>
    <w:rsid w:val="338F274A"/>
    <w:rsid w:val="33953AD8"/>
    <w:rsid w:val="339C09C3"/>
    <w:rsid w:val="33B51A84"/>
    <w:rsid w:val="33C10429"/>
    <w:rsid w:val="33D62126"/>
    <w:rsid w:val="33FE78CF"/>
    <w:rsid w:val="340053F5"/>
    <w:rsid w:val="340F01C8"/>
    <w:rsid w:val="341964B7"/>
    <w:rsid w:val="343706EB"/>
    <w:rsid w:val="34525525"/>
    <w:rsid w:val="34655258"/>
    <w:rsid w:val="34967B08"/>
    <w:rsid w:val="34C04B85"/>
    <w:rsid w:val="34D81ECE"/>
    <w:rsid w:val="34DA5C46"/>
    <w:rsid w:val="35066A3B"/>
    <w:rsid w:val="35092088"/>
    <w:rsid w:val="35156C7E"/>
    <w:rsid w:val="35447564"/>
    <w:rsid w:val="3589141A"/>
    <w:rsid w:val="359A53D6"/>
    <w:rsid w:val="3660217B"/>
    <w:rsid w:val="36617CA1"/>
    <w:rsid w:val="36687282"/>
    <w:rsid w:val="36903146"/>
    <w:rsid w:val="369260AD"/>
    <w:rsid w:val="36C00E6C"/>
    <w:rsid w:val="36CE17DB"/>
    <w:rsid w:val="36DD37CC"/>
    <w:rsid w:val="36EA02A9"/>
    <w:rsid w:val="37070849"/>
    <w:rsid w:val="372E2279"/>
    <w:rsid w:val="37893954"/>
    <w:rsid w:val="37983B97"/>
    <w:rsid w:val="37F4701F"/>
    <w:rsid w:val="38797524"/>
    <w:rsid w:val="38AD5420"/>
    <w:rsid w:val="38C70290"/>
    <w:rsid w:val="38F512A1"/>
    <w:rsid w:val="391D25A6"/>
    <w:rsid w:val="39311BAD"/>
    <w:rsid w:val="393B3739"/>
    <w:rsid w:val="39406294"/>
    <w:rsid w:val="39693A3D"/>
    <w:rsid w:val="39A131D7"/>
    <w:rsid w:val="39F5707E"/>
    <w:rsid w:val="3A396F6B"/>
    <w:rsid w:val="3A3E0A25"/>
    <w:rsid w:val="3A485400"/>
    <w:rsid w:val="3A6F5083"/>
    <w:rsid w:val="3A995C5C"/>
    <w:rsid w:val="3A9F42EF"/>
    <w:rsid w:val="3AD1189A"/>
    <w:rsid w:val="3ADB0022"/>
    <w:rsid w:val="3B133C60"/>
    <w:rsid w:val="3B36794F"/>
    <w:rsid w:val="3B5C3300"/>
    <w:rsid w:val="3B883D2C"/>
    <w:rsid w:val="3BD809BA"/>
    <w:rsid w:val="3BDF3B42"/>
    <w:rsid w:val="3C7B7D0F"/>
    <w:rsid w:val="3C862210"/>
    <w:rsid w:val="3CBA010B"/>
    <w:rsid w:val="3CF25AF7"/>
    <w:rsid w:val="3CFE26EE"/>
    <w:rsid w:val="3D2C2DB7"/>
    <w:rsid w:val="3D31661F"/>
    <w:rsid w:val="3D3B2FFA"/>
    <w:rsid w:val="3D4F2F4A"/>
    <w:rsid w:val="3D670293"/>
    <w:rsid w:val="3D803103"/>
    <w:rsid w:val="3D954E00"/>
    <w:rsid w:val="3DD27E02"/>
    <w:rsid w:val="3E06185A"/>
    <w:rsid w:val="3E375EB7"/>
    <w:rsid w:val="3E7E5894"/>
    <w:rsid w:val="3E886713"/>
    <w:rsid w:val="3EA177D5"/>
    <w:rsid w:val="3EAF3CA0"/>
    <w:rsid w:val="3EB92D70"/>
    <w:rsid w:val="3EC22143"/>
    <w:rsid w:val="3ED23E32"/>
    <w:rsid w:val="3EE576C2"/>
    <w:rsid w:val="3EF43DA9"/>
    <w:rsid w:val="3F073ADC"/>
    <w:rsid w:val="3F1B1335"/>
    <w:rsid w:val="3F67457A"/>
    <w:rsid w:val="3F8C3FE1"/>
    <w:rsid w:val="3FA718CE"/>
    <w:rsid w:val="3FC90D91"/>
    <w:rsid w:val="3FD31C10"/>
    <w:rsid w:val="3FD37E62"/>
    <w:rsid w:val="3FDD65EB"/>
    <w:rsid w:val="3FE0432D"/>
    <w:rsid w:val="3FE1257F"/>
    <w:rsid w:val="3FFF2A05"/>
    <w:rsid w:val="40273D0A"/>
    <w:rsid w:val="404843AC"/>
    <w:rsid w:val="40520309"/>
    <w:rsid w:val="40774C91"/>
    <w:rsid w:val="40833636"/>
    <w:rsid w:val="40C81049"/>
    <w:rsid w:val="40DA6FCE"/>
    <w:rsid w:val="40EF2A79"/>
    <w:rsid w:val="40F24318"/>
    <w:rsid w:val="416E7E42"/>
    <w:rsid w:val="418A4550"/>
    <w:rsid w:val="41913ED7"/>
    <w:rsid w:val="41961147"/>
    <w:rsid w:val="41B63597"/>
    <w:rsid w:val="41B82E6B"/>
    <w:rsid w:val="41E33C60"/>
    <w:rsid w:val="41F06AA9"/>
    <w:rsid w:val="42674891"/>
    <w:rsid w:val="42845443"/>
    <w:rsid w:val="42BC4BDD"/>
    <w:rsid w:val="43000F6E"/>
    <w:rsid w:val="431762B8"/>
    <w:rsid w:val="434B7D0F"/>
    <w:rsid w:val="438751EB"/>
    <w:rsid w:val="43AD4526"/>
    <w:rsid w:val="43EC32A0"/>
    <w:rsid w:val="44185E43"/>
    <w:rsid w:val="4436276D"/>
    <w:rsid w:val="449776B0"/>
    <w:rsid w:val="44BA15F0"/>
    <w:rsid w:val="44BA6EFA"/>
    <w:rsid w:val="44D81A76"/>
    <w:rsid w:val="44E4041B"/>
    <w:rsid w:val="44E87F0C"/>
    <w:rsid w:val="450308A1"/>
    <w:rsid w:val="450B1E4C"/>
    <w:rsid w:val="451F76A5"/>
    <w:rsid w:val="456B6447"/>
    <w:rsid w:val="457E36C4"/>
    <w:rsid w:val="45800144"/>
    <w:rsid w:val="45A73923"/>
    <w:rsid w:val="45B85B30"/>
    <w:rsid w:val="46401AE8"/>
    <w:rsid w:val="46470C62"/>
    <w:rsid w:val="46647A66"/>
    <w:rsid w:val="46761547"/>
    <w:rsid w:val="46853538"/>
    <w:rsid w:val="468C0D6B"/>
    <w:rsid w:val="46B1432D"/>
    <w:rsid w:val="471C3E9C"/>
    <w:rsid w:val="471F573B"/>
    <w:rsid w:val="474D04FA"/>
    <w:rsid w:val="475315B5"/>
    <w:rsid w:val="477D0EE2"/>
    <w:rsid w:val="47A53E92"/>
    <w:rsid w:val="47A85730"/>
    <w:rsid w:val="47C63E08"/>
    <w:rsid w:val="47D227AD"/>
    <w:rsid w:val="47D46525"/>
    <w:rsid w:val="47D76015"/>
    <w:rsid w:val="47F210A1"/>
    <w:rsid w:val="47FB61A8"/>
    <w:rsid w:val="48117779"/>
    <w:rsid w:val="485F6737"/>
    <w:rsid w:val="48BD520B"/>
    <w:rsid w:val="48DB1B35"/>
    <w:rsid w:val="48FF5824"/>
    <w:rsid w:val="49044BE8"/>
    <w:rsid w:val="491017DF"/>
    <w:rsid w:val="492E435B"/>
    <w:rsid w:val="495C4A24"/>
    <w:rsid w:val="495E69EE"/>
    <w:rsid w:val="49885819"/>
    <w:rsid w:val="49A14B2D"/>
    <w:rsid w:val="49A628EB"/>
    <w:rsid w:val="49A85EBB"/>
    <w:rsid w:val="49C34AA3"/>
    <w:rsid w:val="49F66C27"/>
    <w:rsid w:val="4A1672C9"/>
    <w:rsid w:val="4A477482"/>
    <w:rsid w:val="4A5971B6"/>
    <w:rsid w:val="4A6A13C3"/>
    <w:rsid w:val="4A6A4F1F"/>
    <w:rsid w:val="4A757038"/>
    <w:rsid w:val="4A8204BA"/>
    <w:rsid w:val="4A8B6CBC"/>
    <w:rsid w:val="4A985F30"/>
    <w:rsid w:val="4A9D52F4"/>
    <w:rsid w:val="4AFA2747"/>
    <w:rsid w:val="4B3A0D95"/>
    <w:rsid w:val="4B425E9C"/>
    <w:rsid w:val="4B5C51AF"/>
    <w:rsid w:val="4B6F16F5"/>
    <w:rsid w:val="4B7C13AE"/>
    <w:rsid w:val="4B8D5369"/>
    <w:rsid w:val="4B977F95"/>
    <w:rsid w:val="4BA601D9"/>
    <w:rsid w:val="4BB072A9"/>
    <w:rsid w:val="4BC114B6"/>
    <w:rsid w:val="4C017B05"/>
    <w:rsid w:val="4C343A36"/>
    <w:rsid w:val="4C4B0D80"/>
    <w:rsid w:val="4C5B5467"/>
    <w:rsid w:val="4C5C4D3B"/>
    <w:rsid w:val="4C5E497C"/>
    <w:rsid w:val="4C681932"/>
    <w:rsid w:val="4CB22BAD"/>
    <w:rsid w:val="4CBE77A4"/>
    <w:rsid w:val="4CCC1EC1"/>
    <w:rsid w:val="4CD64AED"/>
    <w:rsid w:val="4CDF1BF4"/>
    <w:rsid w:val="4CF338F1"/>
    <w:rsid w:val="4D01600E"/>
    <w:rsid w:val="4D094EC3"/>
    <w:rsid w:val="4D330192"/>
    <w:rsid w:val="4D73058E"/>
    <w:rsid w:val="4D83114A"/>
    <w:rsid w:val="4DC42B98"/>
    <w:rsid w:val="4DDA685F"/>
    <w:rsid w:val="4E0C3478"/>
    <w:rsid w:val="4E21623C"/>
    <w:rsid w:val="4E2F2707"/>
    <w:rsid w:val="4E320449"/>
    <w:rsid w:val="4E393586"/>
    <w:rsid w:val="4E5C1022"/>
    <w:rsid w:val="4E612ADD"/>
    <w:rsid w:val="4E7740AE"/>
    <w:rsid w:val="4E8D38D2"/>
    <w:rsid w:val="4E9B1B4B"/>
    <w:rsid w:val="4E9E163B"/>
    <w:rsid w:val="4EC24CB8"/>
    <w:rsid w:val="4F1D6A04"/>
    <w:rsid w:val="4F3855EC"/>
    <w:rsid w:val="4F583EE0"/>
    <w:rsid w:val="4F697E9B"/>
    <w:rsid w:val="4FB76E58"/>
    <w:rsid w:val="4FCE41A2"/>
    <w:rsid w:val="4FDF63AF"/>
    <w:rsid w:val="4FEB6B02"/>
    <w:rsid w:val="50020304"/>
    <w:rsid w:val="500D0826"/>
    <w:rsid w:val="503E4E84"/>
    <w:rsid w:val="50795EBC"/>
    <w:rsid w:val="50903205"/>
    <w:rsid w:val="50CF01D2"/>
    <w:rsid w:val="5100482F"/>
    <w:rsid w:val="513444D8"/>
    <w:rsid w:val="513A1AEF"/>
    <w:rsid w:val="517F7502"/>
    <w:rsid w:val="519136D9"/>
    <w:rsid w:val="519D3E2C"/>
    <w:rsid w:val="51B353FD"/>
    <w:rsid w:val="51BC0756"/>
    <w:rsid w:val="51C94C21"/>
    <w:rsid w:val="51CE66DB"/>
    <w:rsid w:val="52043EAB"/>
    <w:rsid w:val="52132340"/>
    <w:rsid w:val="522B768A"/>
    <w:rsid w:val="52346191"/>
    <w:rsid w:val="524B3888"/>
    <w:rsid w:val="524E3378"/>
    <w:rsid w:val="52567ED0"/>
    <w:rsid w:val="52974D1F"/>
    <w:rsid w:val="52D715BF"/>
    <w:rsid w:val="52E31D12"/>
    <w:rsid w:val="530D4FE1"/>
    <w:rsid w:val="53204D14"/>
    <w:rsid w:val="532B1A40"/>
    <w:rsid w:val="533662E6"/>
    <w:rsid w:val="5345477B"/>
    <w:rsid w:val="53803A05"/>
    <w:rsid w:val="53A2397B"/>
    <w:rsid w:val="53AE2320"/>
    <w:rsid w:val="53BA0CC5"/>
    <w:rsid w:val="53C75230"/>
    <w:rsid w:val="53CB2ED2"/>
    <w:rsid w:val="54297BF9"/>
    <w:rsid w:val="54770964"/>
    <w:rsid w:val="5483555B"/>
    <w:rsid w:val="54882B71"/>
    <w:rsid w:val="54AC059B"/>
    <w:rsid w:val="54E9397D"/>
    <w:rsid w:val="55144405"/>
    <w:rsid w:val="55450A62"/>
    <w:rsid w:val="5550726F"/>
    <w:rsid w:val="555D3FFE"/>
    <w:rsid w:val="5579070C"/>
    <w:rsid w:val="55943798"/>
    <w:rsid w:val="55A57753"/>
    <w:rsid w:val="55AA6B17"/>
    <w:rsid w:val="55B81234"/>
    <w:rsid w:val="55C70CAD"/>
    <w:rsid w:val="55DF2C65"/>
    <w:rsid w:val="56462CE4"/>
    <w:rsid w:val="565A678F"/>
    <w:rsid w:val="56B714EC"/>
    <w:rsid w:val="56C41E5B"/>
    <w:rsid w:val="56E322E1"/>
    <w:rsid w:val="570F30D6"/>
    <w:rsid w:val="57160908"/>
    <w:rsid w:val="571A1A7B"/>
    <w:rsid w:val="573C40E7"/>
    <w:rsid w:val="573C5E95"/>
    <w:rsid w:val="57835872"/>
    <w:rsid w:val="579932E7"/>
    <w:rsid w:val="57D91936"/>
    <w:rsid w:val="580E7831"/>
    <w:rsid w:val="58523BC2"/>
    <w:rsid w:val="585B059D"/>
    <w:rsid w:val="58676F42"/>
    <w:rsid w:val="587F24DD"/>
    <w:rsid w:val="58AD3FE7"/>
    <w:rsid w:val="58C61EBA"/>
    <w:rsid w:val="59170968"/>
    <w:rsid w:val="593037D7"/>
    <w:rsid w:val="59837DAB"/>
    <w:rsid w:val="59975605"/>
    <w:rsid w:val="599E2E37"/>
    <w:rsid w:val="59DD395F"/>
    <w:rsid w:val="59FB3DE5"/>
    <w:rsid w:val="5A0507C0"/>
    <w:rsid w:val="5A221372"/>
    <w:rsid w:val="5A307F33"/>
    <w:rsid w:val="5A317807"/>
    <w:rsid w:val="5A3B68D8"/>
    <w:rsid w:val="5A3F0176"/>
    <w:rsid w:val="5A3F1F24"/>
    <w:rsid w:val="5A4B6B1B"/>
    <w:rsid w:val="5A673229"/>
    <w:rsid w:val="5A820063"/>
    <w:rsid w:val="5ACF3976"/>
    <w:rsid w:val="5AD308BE"/>
    <w:rsid w:val="5AD7215D"/>
    <w:rsid w:val="5B152C85"/>
    <w:rsid w:val="5B1769FD"/>
    <w:rsid w:val="5B231846"/>
    <w:rsid w:val="5B581FB2"/>
    <w:rsid w:val="5BCB77E7"/>
    <w:rsid w:val="5C4952DC"/>
    <w:rsid w:val="5C4F21C6"/>
    <w:rsid w:val="5C58107B"/>
    <w:rsid w:val="5C6519EA"/>
    <w:rsid w:val="5CA93FCD"/>
    <w:rsid w:val="5CDC7EFE"/>
    <w:rsid w:val="5CE2192F"/>
    <w:rsid w:val="5CF60894"/>
    <w:rsid w:val="5D1551BE"/>
    <w:rsid w:val="5D155EA0"/>
    <w:rsid w:val="5D3A4C25"/>
    <w:rsid w:val="5D487342"/>
    <w:rsid w:val="5D494E68"/>
    <w:rsid w:val="5D5F28DD"/>
    <w:rsid w:val="5DB9023F"/>
    <w:rsid w:val="5DC0337C"/>
    <w:rsid w:val="5DE0757A"/>
    <w:rsid w:val="5E211941"/>
    <w:rsid w:val="5E2558D5"/>
    <w:rsid w:val="5E323B4E"/>
    <w:rsid w:val="5E8B1BDC"/>
    <w:rsid w:val="5EB34C8F"/>
    <w:rsid w:val="5EFA0B0F"/>
    <w:rsid w:val="5F0279C4"/>
    <w:rsid w:val="5F0B0627"/>
    <w:rsid w:val="5F2416E8"/>
    <w:rsid w:val="5F2C67EF"/>
    <w:rsid w:val="5F2E3428"/>
    <w:rsid w:val="5F4E49B7"/>
    <w:rsid w:val="5F557AF4"/>
    <w:rsid w:val="5F6B5569"/>
    <w:rsid w:val="5F70492E"/>
    <w:rsid w:val="5FDE21DF"/>
    <w:rsid w:val="5FEB2206"/>
    <w:rsid w:val="5FF612D7"/>
    <w:rsid w:val="60017C7C"/>
    <w:rsid w:val="60107EBF"/>
    <w:rsid w:val="601654D5"/>
    <w:rsid w:val="60196D73"/>
    <w:rsid w:val="60433DF0"/>
    <w:rsid w:val="60A24FBB"/>
    <w:rsid w:val="60A9459B"/>
    <w:rsid w:val="60B62814"/>
    <w:rsid w:val="60C45117"/>
    <w:rsid w:val="60E6759D"/>
    <w:rsid w:val="61162319"/>
    <w:rsid w:val="611B6B1B"/>
    <w:rsid w:val="61300818"/>
    <w:rsid w:val="61357BDD"/>
    <w:rsid w:val="61500EBB"/>
    <w:rsid w:val="6162299C"/>
    <w:rsid w:val="61785D1C"/>
    <w:rsid w:val="618943CD"/>
    <w:rsid w:val="61972646"/>
    <w:rsid w:val="61C6117D"/>
    <w:rsid w:val="61D218D0"/>
    <w:rsid w:val="623B7475"/>
    <w:rsid w:val="623C4F9B"/>
    <w:rsid w:val="62634C1E"/>
    <w:rsid w:val="62830E1C"/>
    <w:rsid w:val="629B6165"/>
    <w:rsid w:val="62A82630"/>
    <w:rsid w:val="62C84A81"/>
    <w:rsid w:val="62E96ED1"/>
    <w:rsid w:val="630006BE"/>
    <w:rsid w:val="63312626"/>
    <w:rsid w:val="63493E13"/>
    <w:rsid w:val="63AB23D8"/>
    <w:rsid w:val="63D27965"/>
    <w:rsid w:val="63F83144"/>
    <w:rsid w:val="642D7291"/>
    <w:rsid w:val="64504D2E"/>
    <w:rsid w:val="645E569D"/>
    <w:rsid w:val="64600C30"/>
    <w:rsid w:val="6477050C"/>
    <w:rsid w:val="648F3AA8"/>
    <w:rsid w:val="64BD0615"/>
    <w:rsid w:val="64D4770D"/>
    <w:rsid w:val="64F8789F"/>
    <w:rsid w:val="65000502"/>
    <w:rsid w:val="65436640"/>
    <w:rsid w:val="65705687"/>
    <w:rsid w:val="657A4758"/>
    <w:rsid w:val="658904F7"/>
    <w:rsid w:val="659550EE"/>
    <w:rsid w:val="65BC08CD"/>
    <w:rsid w:val="65CE6852"/>
    <w:rsid w:val="65E240AB"/>
    <w:rsid w:val="65FA13F5"/>
    <w:rsid w:val="66187ACD"/>
    <w:rsid w:val="66546D57"/>
    <w:rsid w:val="66952ECC"/>
    <w:rsid w:val="66A12093"/>
    <w:rsid w:val="66BB0B84"/>
    <w:rsid w:val="673152EA"/>
    <w:rsid w:val="673D77EB"/>
    <w:rsid w:val="674D37A6"/>
    <w:rsid w:val="67BA708E"/>
    <w:rsid w:val="67BF46A4"/>
    <w:rsid w:val="67C41CBB"/>
    <w:rsid w:val="680227E3"/>
    <w:rsid w:val="68330BEE"/>
    <w:rsid w:val="683E7CBF"/>
    <w:rsid w:val="6848469A"/>
    <w:rsid w:val="684921C0"/>
    <w:rsid w:val="68752FB5"/>
    <w:rsid w:val="68831B76"/>
    <w:rsid w:val="68925915"/>
    <w:rsid w:val="689B282D"/>
    <w:rsid w:val="68C1269E"/>
    <w:rsid w:val="68D953DF"/>
    <w:rsid w:val="68FE11FC"/>
    <w:rsid w:val="690D7691"/>
    <w:rsid w:val="694F3806"/>
    <w:rsid w:val="69AE677E"/>
    <w:rsid w:val="69CD64A5"/>
    <w:rsid w:val="69EC374B"/>
    <w:rsid w:val="69F04FE9"/>
    <w:rsid w:val="6A040A94"/>
    <w:rsid w:val="6A4470E3"/>
    <w:rsid w:val="6A931608"/>
    <w:rsid w:val="6AD55F8D"/>
    <w:rsid w:val="6ADE7537"/>
    <w:rsid w:val="6AE306AA"/>
    <w:rsid w:val="6B6C4B43"/>
    <w:rsid w:val="6B7E03D2"/>
    <w:rsid w:val="6B8F438D"/>
    <w:rsid w:val="6B96571C"/>
    <w:rsid w:val="6B9D2F4E"/>
    <w:rsid w:val="6BA77929"/>
    <w:rsid w:val="6BB67B6C"/>
    <w:rsid w:val="6BE20961"/>
    <w:rsid w:val="6BE40B7D"/>
    <w:rsid w:val="6BEE5558"/>
    <w:rsid w:val="6C1A459F"/>
    <w:rsid w:val="6C360CAD"/>
    <w:rsid w:val="6C4F1D2E"/>
    <w:rsid w:val="6C506213"/>
    <w:rsid w:val="6C663340"/>
    <w:rsid w:val="6C6D0B73"/>
    <w:rsid w:val="6C8253AF"/>
    <w:rsid w:val="6C845EBC"/>
    <w:rsid w:val="6CA83959"/>
    <w:rsid w:val="6CC560F4"/>
    <w:rsid w:val="6CC85DA9"/>
    <w:rsid w:val="6CD7423E"/>
    <w:rsid w:val="6CDD4D14"/>
    <w:rsid w:val="6CE95D1F"/>
    <w:rsid w:val="6CF070AE"/>
    <w:rsid w:val="6CF941B4"/>
    <w:rsid w:val="6D1159A2"/>
    <w:rsid w:val="6D1B05CF"/>
    <w:rsid w:val="6D25144D"/>
    <w:rsid w:val="6D323B6A"/>
    <w:rsid w:val="6D68133A"/>
    <w:rsid w:val="6D765805"/>
    <w:rsid w:val="6D7D4DE5"/>
    <w:rsid w:val="6D9914F3"/>
    <w:rsid w:val="6D9C0FE4"/>
    <w:rsid w:val="6DA06D26"/>
    <w:rsid w:val="6DB620A5"/>
    <w:rsid w:val="6DBB76BC"/>
    <w:rsid w:val="6DD864C0"/>
    <w:rsid w:val="6DE24DC8"/>
    <w:rsid w:val="6E166FE8"/>
    <w:rsid w:val="6E192634"/>
    <w:rsid w:val="6E7A30D3"/>
    <w:rsid w:val="6E7A7577"/>
    <w:rsid w:val="6E7F06E9"/>
    <w:rsid w:val="6E9A3775"/>
    <w:rsid w:val="6EC10D02"/>
    <w:rsid w:val="6EC16F54"/>
    <w:rsid w:val="6EE90259"/>
    <w:rsid w:val="6F084B83"/>
    <w:rsid w:val="6F2A2D4B"/>
    <w:rsid w:val="6F4162E7"/>
    <w:rsid w:val="6F653D83"/>
    <w:rsid w:val="6F6D0E8A"/>
    <w:rsid w:val="6F8C57B4"/>
    <w:rsid w:val="6F8F0E00"/>
    <w:rsid w:val="6FE54EC4"/>
    <w:rsid w:val="6FF15617"/>
    <w:rsid w:val="6FFB0243"/>
    <w:rsid w:val="70227EC6"/>
    <w:rsid w:val="70585696"/>
    <w:rsid w:val="707F0E75"/>
    <w:rsid w:val="70967F6C"/>
    <w:rsid w:val="70B7520E"/>
    <w:rsid w:val="70CE5958"/>
    <w:rsid w:val="70EE7DA8"/>
    <w:rsid w:val="70FE283F"/>
    <w:rsid w:val="712D267F"/>
    <w:rsid w:val="71500A63"/>
    <w:rsid w:val="71810C1C"/>
    <w:rsid w:val="719E6CCE"/>
    <w:rsid w:val="71BB16B5"/>
    <w:rsid w:val="71F47640"/>
    <w:rsid w:val="720A6FB7"/>
    <w:rsid w:val="720F7FD6"/>
    <w:rsid w:val="722021E3"/>
    <w:rsid w:val="72516841"/>
    <w:rsid w:val="725400DF"/>
    <w:rsid w:val="727F33AE"/>
    <w:rsid w:val="72807126"/>
    <w:rsid w:val="729C3F60"/>
    <w:rsid w:val="72C214EC"/>
    <w:rsid w:val="72C94629"/>
    <w:rsid w:val="72D134DE"/>
    <w:rsid w:val="72D60AF4"/>
    <w:rsid w:val="72DA05E4"/>
    <w:rsid w:val="73165394"/>
    <w:rsid w:val="733676C5"/>
    <w:rsid w:val="734E2D80"/>
    <w:rsid w:val="735465E8"/>
    <w:rsid w:val="73610D05"/>
    <w:rsid w:val="73830C7C"/>
    <w:rsid w:val="73B76B77"/>
    <w:rsid w:val="73BE7F06"/>
    <w:rsid w:val="740578E3"/>
    <w:rsid w:val="74793E2D"/>
    <w:rsid w:val="74AC5FB0"/>
    <w:rsid w:val="74B9247B"/>
    <w:rsid w:val="74CC6652"/>
    <w:rsid w:val="75093403"/>
    <w:rsid w:val="750A2CD7"/>
    <w:rsid w:val="753164B5"/>
    <w:rsid w:val="754937FF"/>
    <w:rsid w:val="755C1784"/>
    <w:rsid w:val="756E770A"/>
    <w:rsid w:val="757271FA"/>
    <w:rsid w:val="75A55BCC"/>
    <w:rsid w:val="75D237F5"/>
    <w:rsid w:val="75DC0B17"/>
    <w:rsid w:val="763444AF"/>
    <w:rsid w:val="768B79D3"/>
    <w:rsid w:val="76DB0DCF"/>
    <w:rsid w:val="76DB492B"/>
    <w:rsid w:val="76F105F2"/>
    <w:rsid w:val="7706409E"/>
    <w:rsid w:val="772067E2"/>
    <w:rsid w:val="776B5CAF"/>
    <w:rsid w:val="778D20C9"/>
    <w:rsid w:val="7791148D"/>
    <w:rsid w:val="779D6084"/>
    <w:rsid w:val="77DF044B"/>
    <w:rsid w:val="78283BA0"/>
    <w:rsid w:val="78395DAD"/>
    <w:rsid w:val="784A1D68"/>
    <w:rsid w:val="784A7FBA"/>
    <w:rsid w:val="787D213D"/>
    <w:rsid w:val="788A485A"/>
    <w:rsid w:val="78A0407E"/>
    <w:rsid w:val="78AA2807"/>
    <w:rsid w:val="793622EC"/>
    <w:rsid w:val="793D18CD"/>
    <w:rsid w:val="795D5ACB"/>
    <w:rsid w:val="797A667D"/>
    <w:rsid w:val="79817A0B"/>
    <w:rsid w:val="79AD6A52"/>
    <w:rsid w:val="79C142AC"/>
    <w:rsid w:val="79D0629D"/>
    <w:rsid w:val="79D97847"/>
    <w:rsid w:val="79E93803"/>
    <w:rsid w:val="79F226B7"/>
    <w:rsid w:val="7A4B0019"/>
    <w:rsid w:val="7A94551C"/>
    <w:rsid w:val="7AB23BF5"/>
    <w:rsid w:val="7AE069B4"/>
    <w:rsid w:val="7AE2272C"/>
    <w:rsid w:val="7AF366E7"/>
    <w:rsid w:val="7B14665D"/>
    <w:rsid w:val="7B1A0118"/>
    <w:rsid w:val="7B452CBB"/>
    <w:rsid w:val="7B6E0463"/>
    <w:rsid w:val="7BA06143"/>
    <w:rsid w:val="7BD81D81"/>
    <w:rsid w:val="7BF32717"/>
    <w:rsid w:val="7C013085"/>
    <w:rsid w:val="7C2D3E7B"/>
    <w:rsid w:val="7C305719"/>
    <w:rsid w:val="7C765821"/>
    <w:rsid w:val="7C8810B1"/>
    <w:rsid w:val="7CC0084B"/>
    <w:rsid w:val="7CD267D0"/>
    <w:rsid w:val="7CE04A49"/>
    <w:rsid w:val="7CEA58C8"/>
    <w:rsid w:val="7CF229CE"/>
    <w:rsid w:val="7D0C3A90"/>
    <w:rsid w:val="7D2A03BA"/>
    <w:rsid w:val="7D823D52"/>
    <w:rsid w:val="7D9F66B2"/>
    <w:rsid w:val="7DAE4B47"/>
    <w:rsid w:val="7DFF35F5"/>
    <w:rsid w:val="7E0429B9"/>
    <w:rsid w:val="7E4E00D8"/>
    <w:rsid w:val="7E6A655A"/>
    <w:rsid w:val="7E775881"/>
    <w:rsid w:val="7EA11ED3"/>
    <w:rsid w:val="7EA128FE"/>
    <w:rsid w:val="7EA87DD3"/>
    <w:rsid w:val="7EC16AFC"/>
    <w:rsid w:val="7EE34CC4"/>
    <w:rsid w:val="7EEC1DCB"/>
    <w:rsid w:val="7EF70770"/>
    <w:rsid w:val="7EF849CF"/>
    <w:rsid w:val="7EFB4DA9"/>
    <w:rsid w:val="7EFE38AC"/>
    <w:rsid w:val="7F0D7F93"/>
    <w:rsid w:val="7F1B620C"/>
    <w:rsid w:val="7F69341C"/>
    <w:rsid w:val="7F6F47AA"/>
    <w:rsid w:val="7F741DC0"/>
    <w:rsid w:val="7F78540D"/>
    <w:rsid w:val="7F7F2C3F"/>
    <w:rsid w:val="7FAB3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Hyperlink"/>
    <w:basedOn w:val="8"/>
    <w:unhideWhenUsed/>
    <w:qFormat/>
    <w:uiPriority w:val="99"/>
    <w:rPr>
      <w:color w:val="0000FF"/>
      <w:u w:val="single"/>
    </w:rPr>
  </w:style>
  <w:style w:type="character" w:customStyle="1" w:styleId="11">
    <w:name w:val="font51"/>
    <w:basedOn w:val="8"/>
    <w:qFormat/>
    <w:uiPriority w:val="0"/>
    <w:rPr>
      <w:rFonts w:hint="eastAsia" w:ascii="仿宋" w:hAnsi="仿宋" w:eastAsia="仿宋" w:cs="仿宋"/>
      <w:color w:val="000000"/>
      <w:sz w:val="24"/>
      <w:szCs w:val="24"/>
      <w:u w:val="none"/>
    </w:rPr>
  </w:style>
  <w:style w:type="character" w:customStyle="1" w:styleId="12">
    <w:name w:val="font71"/>
    <w:basedOn w:val="8"/>
    <w:qFormat/>
    <w:uiPriority w:val="0"/>
    <w:rPr>
      <w:rFonts w:hint="eastAsia" w:ascii="宋体" w:hAnsi="宋体" w:eastAsia="宋体" w:cs="宋体"/>
      <w:color w:val="000000"/>
      <w:sz w:val="24"/>
      <w:szCs w:val="24"/>
      <w:u w:val="none"/>
    </w:rPr>
  </w:style>
  <w:style w:type="character" w:customStyle="1" w:styleId="13">
    <w:name w:val="font81"/>
    <w:basedOn w:val="8"/>
    <w:qFormat/>
    <w:uiPriority w:val="0"/>
    <w:rPr>
      <w:rFonts w:hint="default" w:ascii="Times New Roman" w:hAnsi="Times New Roman" w:cs="Times New Roman"/>
      <w:color w:val="000000"/>
      <w:sz w:val="24"/>
      <w:szCs w:val="24"/>
      <w:u w:val="none"/>
    </w:rPr>
  </w:style>
  <w:style w:type="character" w:customStyle="1" w:styleId="14">
    <w:name w:val="font11"/>
    <w:basedOn w:val="8"/>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17906</Words>
  <Characters>19757</Characters>
  <Lines>0</Lines>
  <Paragraphs>0</Paragraphs>
  <TotalTime>4</TotalTime>
  <ScaleCrop>false</ScaleCrop>
  <LinksUpToDate>false</LinksUpToDate>
  <CharactersWithSpaces>22580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2023-09-27T03:02:00Z</dcterms:created>
  <dc:creator>lenovo</dc:creator>
  <cp:lastModifiedBy>ahgg</cp:lastModifiedBy>
  <cp:lastPrinted>2023-10-10T00:31:00Z</cp:lastPrinted>
  <dcterms:modified xsi:type="dcterms:W3CDTF">2023-10-23T08:28:36Z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23E3EFB8BE8C4071BEC0B948409F26C6_12</vt:lpwstr>
  </property>
</Properties>
</file>