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3A" w:rsidRDefault="00C2083A" w:rsidP="00C2083A">
      <w:pPr>
        <w:spacing w:line="620" w:lineRule="exact"/>
        <w:rPr>
          <w:rFonts w:ascii="仿宋" w:eastAsia="仿宋" w:hAnsi="仿宋"/>
          <w:sz w:val="32"/>
          <w:szCs w:val="32"/>
        </w:rPr>
      </w:pPr>
      <w:r w:rsidRPr="00792CC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C2083A" w:rsidRPr="000772E4" w:rsidRDefault="00C2083A" w:rsidP="00C2083A">
      <w:pPr>
        <w:spacing w:line="620" w:lineRule="exact"/>
        <w:jc w:val="center"/>
        <w:rPr>
          <w:rFonts w:ascii="黑体" w:eastAsia="黑体" w:hAnsi="黑体"/>
          <w:sz w:val="32"/>
          <w:szCs w:val="32"/>
        </w:rPr>
      </w:pPr>
      <w:r w:rsidRPr="000772E4">
        <w:rPr>
          <w:rFonts w:ascii="黑体" w:eastAsia="黑体" w:hAnsi="黑体" w:hint="eastAsia"/>
          <w:sz w:val="32"/>
          <w:szCs w:val="32"/>
        </w:rPr>
        <w:t>徽学研究中心黄山学院分中心</w:t>
      </w:r>
      <w:r w:rsidR="001E0D1A" w:rsidRPr="000772E4">
        <w:rPr>
          <w:rFonts w:ascii="黑体" w:eastAsia="黑体" w:hAnsi="黑体" w:hint="eastAsia"/>
          <w:sz w:val="32"/>
          <w:szCs w:val="32"/>
        </w:rPr>
        <w:t>、</w:t>
      </w:r>
      <w:r w:rsidRPr="000772E4">
        <w:rPr>
          <w:rFonts w:ascii="黑体" w:eastAsia="黑体" w:hAnsi="黑体" w:hint="eastAsia"/>
          <w:sz w:val="32"/>
          <w:szCs w:val="32"/>
        </w:rPr>
        <w:t>中国诗学研究中心</w:t>
      </w:r>
    </w:p>
    <w:p w:rsidR="00C2083A" w:rsidRPr="000772E4" w:rsidRDefault="00C2083A" w:rsidP="00C2083A">
      <w:pPr>
        <w:spacing w:line="62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0772E4">
        <w:rPr>
          <w:rFonts w:ascii="黑体" w:eastAsia="黑体" w:hAnsi="黑体" w:hint="eastAsia"/>
          <w:sz w:val="32"/>
          <w:szCs w:val="32"/>
        </w:rPr>
        <w:t>黄山学院分</w:t>
      </w:r>
      <w:r w:rsidR="001E0D1A" w:rsidRPr="000772E4">
        <w:rPr>
          <w:rFonts w:ascii="黑体" w:eastAsia="黑体" w:hAnsi="黑体" w:hint="eastAsia"/>
          <w:sz w:val="32"/>
          <w:szCs w:val="32"/>
        </w:rPr>
        <w:t>中心研究</w:t>
      </w:r>
      <w:r w:rsidR="001E0D1A" w:rsidRPr="000772E4">
        <w:rPr>
          <w:rFonts w:ascii="黑体" w:eastAsia="黑体" w:hAnsi="黑体"/>
          <w:sz w:val="32"/>
          <w:szCs w:val="32"/>
        </w:rPr>
        <w:t>方向指南</w:t>
      </w:r>
    </w:p>
    <w:p w:rsidR="00C2083A" w:rsidRPr="00792CC6" w:rsidRDefault="00C2083A" w:rsidP="00C2083A">
      <w:pPr>
        <w:spacing w:line="620" w:lineRule="exact"/>
        <w:rPr>
          <w:rFonts w:ascii="仿宋" w:eastAsia="仿宋" w:hAnsi="仿宋"/>
          <w:sz w:val="32"/>
          <w:szCs w:val="32"/>
        </w:rPr>
      </w:pPr>
      <w:r w:rsidRPr="00792CC6">
        <w:rPr>
          <w:rFonts w:ascii="仿宋" w:eastAsia="仿宋" w:hAnsi="仿宋" w:hint="eastAsia"/>
          <w:sz w:val="32"/>
          <w:szCs w:val="32"/>
        </w:rPr>
        <w:t xml:space="preserve">    为促进和深化我校徽文化研究等相关人文社科研究，经广泛征集和专家讨论，特制定本研究方向指南。</w:t>
      </w:r>
    </w:p>
    <w:p w:rsidR="00C2083A" w:rsidRPr="00792CC6" w:rsidRDefault="00C2083A" w:rsidP="00C2083A">
      <w:pPr>
        <w:spacing w:line="620" w:lineRule="exact"/>
        <w:rPr>
          <w:rFonts w:ascii="仿宋" w:eastAsia="仿宋" w:hAnsi="仿宋"/>
          <w:sz w:val="32"/>
          <w:szCs w:val="32"/>
        </w:rPr>
      </w:pPr>
      <w:r w:rsidRPr="00792CC6">
        <w:rPr>
          <w:rFonts w:ascii="仿宋" w:eastAsia="仿宋" w:hAnsi="仿宋" w:hint="eastAsia"/>
          <w:sz w:val="32"/>
          <w:szCs w:val="32"/>
        </w:rPr>
        <w:t>本指南共20项：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徽文化对外传播研究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徽文化生态保护研究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徽州文书研究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徽州重要历史文化人物研究（朱熹、戴震、胡适、陶行知、黄宾虹等）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徽州文学及诗学文献整理与研究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徽州文学、诗学理论及徽州美学研究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徽州语言研究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徽派建筑与徽州村落文化研究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徽商研究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徽州教育研究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徽州社会史研究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当代徽州社会研究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徽州艺术研究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徽州非物质文化遗产研究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徽州学术思想研究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lastRenderedPageBreak/>
        <w:t>徽州学术及其他传世典籍文献与民间文献整理和研究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徽学基本理论及其当代价值研究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徽文化与皖江文化等安徽文化互动研究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江南文化视野下的徽文化研究</w:t>
      </w:r>
    </w:p>
    <w:p w:rsidR="00C2083A" w:rsidRPr="00C2083A" w:rsidRDefault="00C2083A" w:rsidP="00C2083A">
      <w:pPr>
        <w:pStyle w:val="a3"/>
        <w:numPr>
          <w:ilvl w:val="0"/>
          <w:numId w:val="1"/>
        </w:numPr>
        <w:spacing w:line="620" w:lineRule="exact"/>
        <w:ind w:firstLineChars="0"/>
        <w:rPr>
          <w:rFonts w:ascii="仿宋" w:eastAsia="仿宋" w:hAnsi="仿宋"/>
          <w:sz w:val="32"/>
          <w:szCs w:val="32"/>
        </w:rPr>
      </w:pPr>
      <w:r w:rsidRPr="00C2083A">
        <w:rPr>
          <w:rFonts w:ascii="仿宋" w:eastAsia="仿宋" w:hAnsi="仿宋" w:hint="eastAsia"/>
          <w:sz w:val="32"/>
          <w:szCs w:val="32"/>
        </w:rPr>
        <w:t>全球视阈下的徽文化研究</w:t>
      </w:r>
    </w:p>
    <w:p w:rsidR="00E048E2" w:rsidRDefault="00C2083A" w:rsidP="00C2083A">
      <w:pPr>
        <w:spacing w:line="620" w:lineRule="exact"/>
        <w:rPr>
          <w:rFonts w:ascii="仿宋" w:eastAsia="仿宋" w:hAnsi="仿宋"/>
          <w:sz w:val="32"/>
          <w:szCs w:val="32"/>
        </w:rPr>
      </w:pPr>
      <w:r w:rsidRPr="00792CC6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C2083A" w:rsidRPr="00792CC6" w:rsidRDefault="00E048E2" w:rsidP="00C2083A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bookmarkStart w:id="0" w:name="_GoBack"/>
      <w:bookmarkEnd w:id="0"/>
      <w:r w:rsidR="00C2083A" w:rsidRPr="00792CC6">
        <w:rPr>
          <w:rFonts w:ascii="仿宋" w:eastAsia="仿宋" w:hAnsi="仿宋" w:hint="eastAsia"/>
          <w:sz w:val="32"/>
          <w:szCs w:val="32"/>
        </w:rPr>
        <w:t>徽学研究中心黄山学院分中心</w:t>
      </w:r>
    </w:p>
    <w:p w:rsidR="00C2083A" w:rsidRPr="00792CC6" w:rsidRDefault="00C2083A" w:rsidP="00C2083A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</w:t>
      </w:r>
      <w:r w:rsidRPr="00792CC6">
        <w:rPr>
          <w:rFonts w:ascii="仿宋" w:eastAsia="仿宋" w:hAnsi="仿宋" w:hint="eastAsia"/>
          <w:sz w:val="32"/>
          <w:szCs w:val="32"/>
        </w:rPr>
        <w:t xml:space="preserve">中国诗学研究中心黄山学院分中心                                                </w:t>
      </w:r>
      <w:r>
        <w:rPr>
          <w:rFonts w:ascii="仿宋" w:eastAsia="仿宋" w:hAnsi="仿宋"/>
          <w:sz w:val="32"/>
          <w:szCs w:val="32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 w:rsidRPr="00792CC6">
        <w:rPr>
          <w:rFonts w:ascii="仿宋" w:eastAsia="仿宋" w:hAnsi="仿宋" w:hint="eastAsia"/>
          <w:sz w:val="32"/>
          <w:szCs w:val="32"/>
        </w:rPr>
        <w:t>2023年</w:t>
      </w:r>
      <w:r>
        <w:rPr>
          <w:rFonts w:ascii="仿宋" w:eastAsia="仿宋" w:hAnsi="仿宋"/>
          <w:sz w:val="32"/>
          <w:szCs w:val="32"/>
        </w:rPr>
        <w:t>9</w:t>
      </w:r>
      <w:r w:rsidRPr="00792CC6">
        <w:rPr>
          <w:rFonts w:ascii="仿宋" w:eastAsia="仿宋" w:hAnsi="仿宋" w:hint="eastAsia"/>
          <w:sz w:val="32"/>
          <w:szCs w:val="32"/>
        </w:rPr>
        <w:t>月</w:t>
      </w:r>
      <w:r w:rsidR="006430F3">
        <w:rPr>
          <w:rFonts w:ascii="仿宋" w:eastAsia="仿宋" w:hAnsi="仿宋"/>
          <w:sz w:val="32"/>
          <w:szCs w:val="32"/>
        </w:rPr>
        <w:t>7</w:t>
      </w:r>
      <w:r w:rsidRPr="00792CC6">
        <w:rPr>
          <w:rFonts w:ascii="仿宋" w:eastAsia="仿宋" w:hAnsi="仿宋" w:hint="eastAsia"/>
          <w:sz w:val="32"/>
          <w:szCs w:val="32"/>
        </w:rPr>
        <w:t>日</w:t>
      </w:r>
    </w:p>
    <w:p w:rsidR="009D6B62" w:rsidRDefault="009D6B62"/>
    <w:sectPr w:rsidR="009D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D0033"/>
    <w:multiLevelType w:val="hybridMultilevel"/>
    <w:tmpl w:val="A80446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3A"/>
    <w:rsid w:val="000772E4"/>
    <w:rsid w:val="001470E8"/>
    <w:rsid w:val="001E0D1A"/>
    <w:rsid w:val="002D79F8"/>
    <w:rsid w:val="006430F3"/>
    <w:rsid w:val="009D6B62"/>
    <w:rsid w:val="00C2083A"/>
    <w:rsid w:val="00E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52C9E-8DD9-4811-AE94-5E79C718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2023-09-06T02:23:00Z</dcterms:created>
  <dcterms:modified xsi:type="dcterms:W3CDTF">2023-09-06T08:51:00Z</dcterms:modified>
</cp:coreProperties>
</file>