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contextualSpacing/>
        <w:jc w:val="left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第二届全民阅读大会</w:t>
      </w:r>
    </w:p>
    <w:p>
      <w:pPr>
        <w:spacing w:line="560" w:lineRule="exact"/>
        <w:contextualSpacing/>
        <w:jc w:val="left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“书香满中国”公益广告展作品征集启动！</w:t>
      </w:r>
    </w:p>
    <w:p>
      <w:pPr>
        <w:pStyle w:val="2"/>
        <w:spacing w:line="360" w:lineRule="auto"/>
        <w:contextualSpacing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5321935" cy="2246630"/>
            <wp:effectExtent l="0" t="0" r="12065" b="1270"/>
            <wp:docPr id="1" name="图片 1" descr="900x380微信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0x380微信封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第二届全民阅读大会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将于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2023年4月23日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至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25日在浙江杭州举办。在中宣部出版局、浙江省委宣传部指导下，由中国图书馆学会、中国新闻文化促进会、中国画报协会、杭州市委宣传部主办，中国图书馆学会阅读推广委员会、杭州日报报业集团承办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的</w:t>
      </w:r>
      <w:r>
        <w:rPr>
          <w:rFonts w:hint="default" w:ascii="Times New Roman" w:hAnsi="Times New Roman" w:eastAsia="仿宋_GB2312"/>
          <w:b/>
          <w:bCs/>
          <w:sz w:val="32"/>
          <w:szCs w:val="32"/>
        </w:rPr>
        <w:t>第二届全民阅读大会“书香满中国”公益广告展作品征集活动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，现面向全国公开征集以全民阅读为主题的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海报、摄影、视频作品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，符合条件的优秀作品将予入展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。</w:t>
      </w:r>
    </w:p>
    <w:p>
      <w:pPr>
        <w:pStyle w:val="2"/>
        <w:spacing w:before="0" w:beforeAutospacing="0"/>
        <w:ind w:firstLine="640" w:firstLineChars="200"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活动旨在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传递读书力量，推广全民阅读，鼓励广大群众参与到全民阅读中来，营造“爱读书、读好书、善读书”的文化氛围。</w:t>
      </w:r>
    </w:p>
    <w:p>
      <w:pPr>
        <w:pStyle w:val="2"/>
        <w:spacing w:before="312" w:beforeLines="100" w:beforeAutospacing="0" w:line="600" w:lineRule="exact"/>
        <w:ind w:firstLine="640" w:firstLineChars="200"/>
        <w:contextualSpacing/>
        <w:rPr>
          <w:rFonts w:hint="default" w:ascii="Times New Roman" w:hAnsi="Times New Roman" w:eastAsia="仿宋_GB2312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  <w:r>
        <w:rPr>
          <w:rFonts w:ascii="黑体" w:hAnsi="黑体" w:eastAsia="黑体" w:cs="微软雅黑"/>
          <w:b w:val="0"/>
          <w:sz w:val="32"/>
          <w:szCs w:val="32"/>
        </w:rPr>
        <w:t>一、截稿日期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即日起至2023年3月18日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  <w:r>
        <w:rPr>
          <w:rFonts w:ascii="黑体" w:hAnsi="黑体" w:eastAsia="黑体" w:cs="微软雅黑"/>
          <w:b w:val="0"/>
          <w:sz w:val="32"/>
          <w:szCs w:val="32"/>
        </w:rPr>
        <w:t>二</w:t>
      </w:r>
      <w:r>
        <w:rPr>
          <w:rFonts w:hint="default" w:ascii="黑体" w:hAnsi="黑体" w:eastAsia="黑体" w:cs="微软雅黑"/>
          <w:b w:val="0"/>
          <w:sz w:val="32"/>
          <w:szCs w:val="32"/>
        </w:rPr>
        <w:t>、</w:t>
      </w:r>
      <w:r>
        <w:rPr>
          <w:rFonts w:ascii="黑体" w:hAnsi="黑体" w:eastAsia="黑体" w:cs="微软雅黑"/>
          <w:b w:val="0"/>
          <w:sz w:val="32"/>
          <w:szCs w:val="32"/>
        </w:rPr>
        <w:t>投稿须知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1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提交的作品内容必须坚持正确的政治方向、舆论导向、价值取向，严格遵守国家相关法律法规，作品须为原创，无剽窃行为。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2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投稿作品作者须保证拥有完整的著作权，不侵害任何第三人知识产权、肖像权等合法权益，凡涉及相关法律责任，包括但不限于肖像权、名誉权、著作权等，由作者本人承担。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3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所有投稿作品，组织机构可免费用于以阅读推广为目的的发表、发行、复制、展览、出版、汇编、媒体报道、网络推广、文创衍生品开发、信息网络传播等行为，不得用于以营利为目的的行为。授权期限为永久。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4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所有投稿作品恕不退还，请作者务必保留源文件。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5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凡投送作品者，均视为认同且接受本次活动规则。组委会对本次活动拥有最终解释权。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 w:cs="微软雅黑"/>
          <w:b w:val="0"/>
          <w:sz w:val="32"/>
          <w:szCs w:val="32"/>
          <w:lang w:eastAsia="zh-CN"/>
        </w:rPr>
      </w:pPr>
      <w:r>
        <w:rPr>
          <w:rFonts w:ascii="黑体" w:hAnsi="黑体" w:eastAsia="黑体" w:cs="微软雅黑"/>
          <w:b w:val="0"/>
          <w:sz w:val="32"/>
          <w:szCs w:val="32"/>
        </w:rPr>
        <w:t>三、</w:t>
      </w:r>
      <w:r>
        <w:rPr>
          <w:rFonts w:hint="eastAsia" w:ascii="黑体" w:hAnsi="黑体" w:eastAsia="黑体" w:cs="微软雅黑"/>
          <w:b w:val="0"/>
          <w:sz w:val="32"/>
          <w:szCs w:val="32"/>
          <w:lang w:eastAsia="zh-CN"/>
        </w:rPr>
        <w:t>作品要求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1.主题鲜明。符合社会主义核心价值观，弘扬正能量。反映人民读书风尚、体现社会读书风貌，凝聚奋进新时代的精神力量。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2.视觉美观。构图饱满、色彩和谐、内涵丰富，具有良好的画面感和视觉效果。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3.提倡创新。具有新颖独特的创作理念、创意思想、创新表达和创造活力。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4.易于传播。对倡导全民阅读、建设书香社会起到积极的传播推广作用。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5.投稿作品创作时间不限。每位参与者提交的作品数量不超过5件，系列作品每件不超过3幅。以电子格式提交作品，海报作品和摄影作品文件格式为JPG，色彩模式RGB，文件边长不低于3000×2000像素，分辨率不低于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/>
          <w:b w:val="0"/>
          <w:sz w:val="32"/>
          <w:szCs w:val="32"/>
        </w:rPr>
        <w:t>DPI；短视频文件格式为MP4，时长在30秒内，画质要求达到高清1080P（1920*1080），文件大小不超过1GB。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6.投稿作品应自行合理命名，在上传页面填写作品简介（要求：中文，内容完整、条理清晰、言简意赅，篇幅</w:t>
      </w:r>
      <w:r>
        <w:rPr>
          <w:rFonts w:ascii="Times New Roman" w:hAnsi="Times New Roman" w:eastAsia="仿宋_GB2312"/>
          <w:b w:val="0"/>
          <w:sz w:val="32"/>
          <w:szCs w:val="32"/>
        </w:rPr>
        <w:t>为</w:t>
      </w:r>
      <w:r>
        <w:rPr>
          <w:rFonts w:hint="default" w:ascii="Times New Roman" w:hAnsi="Times New Roman" w:eastAsia="仿宋_GB2312"/>
          <w:b w:val="0"/>
          <w:sz w:val="32"/>
          <w:szCs w:val="32"/>
        </w:rPr>
        <w:t>50至200字），并须在线签署或上传作品著作权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声明</w:t>
      </w:r>
      <w:r>
        <w:rPr>
          <w:rFonts w:hint="default" w:ascii="Times New Roman" w:hAnsi="Times New Roman" w:eastAsia="仿宋_GB2312"/>
          <w:b w:val="0"/>
          <w:sz w:val="32"/>
          <w:szCs w:val="32"/>
        </w:rPr>
        <w:t>书。</w:t>
      </w:r>
    </w:p>
    <w:p/>
    <w:p>
      <w:pPr>
        <w:pStyle w:val="2"/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 w:cs="微软雅黑"/>
          <w:b w:val="0"/>
          <w:sz w:val="32"/>
          <w:szCs w:val="32"/>
          <w:lang w:eastAsia="zh-CN"/>
        </w:rPr>
      </w:pPr>
      <w:r>
        <w:rPr>
          <w:rFonts w:ascii="黑体" w:hAnsi="黑体" w:eastAsia="黑体" w:cs="微软雅黑"/>
          <w:b w:val="0"/>
          <w:sz w:val="32"/>
          <w:szCs w:val="32"/>
        </w:rPr>
        <w:t>四</w:t>
      </w:r>
      <w:r>
        <w:rPr>
          <w:rFonts w:hint="default" w:ascii="黑体" w:hAnsi="黑体" w:eastAsia="黑体" w:cs="微软雅黑"/>
          <w:b w:val="0"/>
          <w:sz w:val="32"/>
          <w:szCs w:val="32"/>
        </w:rPr>
        <w:t>、</w:t>
      </w:r>
      <w:r>
        <w:rPr>
          <w:rFonts w:ascii="黑体" w:hAnsi="黑体" w:eastAsia="黑体" w:cs="微软雅黑"/>
          <w:b w:val="0"/>
          <w:sz w:val="32"/>
          <w:szCs w:val="32"/>
        </w:rPr>
        <w:t>激励</w:t>
      </w:r>
      <w:r>
        <w:rPr>
          <w:rFonts w:hint="eastAsia" w:ascii="黑体" w:hAnsi="黑体" w:eastAsia="黑体" w:cs="微软雅黑"/>
          <w:b w:val="0"/>
          <w:sz w:val="32"/>
          <w:szCs w:val="32"/>
          <w:lang w:eastAsia="zh-CN"/>
        </w:rPr>
        <w:t>办法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1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入展作品将获得证书及阅读文创纪念品。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2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对积极组织、推荐作品参与活动的单位将予以表扬。</w:t>
      </w:r>
    </w:p>
    <w:p>
      <w:pPr>
        <w:pStyle w:val="2"/>
        <w:spacing w:line="600" w:lineRule="exact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  <w:r>
        <w:rPr>
          <w:rFonts w:ascii="黑体" w:hAnsi="黑体" w:eastAsia="黑体" w:cs="微软雅黑"/>
          <w:b w:val="0"/>
          <w:sz w:val="32"/>
          <w:szCs w:val="32"/>
        </w:rPr>
        <w:t>五、投稿方式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1.官网投稿：通过本次活动官网（</w:t>
      </w:r>
      <w:r>
        <w:rPr>
          <w:rFonts w:hint="default" w:ascii="Times New Roman" w:hAnsi="Times New Roman" w:eastAsia="仿宋_GB2312"/>
          <w:b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b w:val="0"/>
          <w:sz w:val="32"/>
          <w:szCs w:val="32"/>
        </w:rPr>
        <w:instrText xml:space="preserve"> HYPERLINK "https://www.51sjsj.com/read" </w:instrText>
      </w:r>
      <w:r>
        <w:rPr>
          <w:rFonts w:hint="default" w:ascii="Times New Roman" w:hAnsi="Times New Roman" w:eastAsia="仿宋_GB2312"/>
          <w:b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/>
          <w:b w:val="0"/>
          <w:sz w:val="32"/>
          <w:szCs w:val="32"/>
        </w:rPr>
        <w:t>https://www.51sjsj.com/read</w:t>
      </w:r>
      <w:r>
        <w:rPr>
          <w:rFonts w:hint="default" w:ascii="Times New Roman" w:hAnsi="Times New Roman" w:eastAsia="仿宋_GB2312"/>
          <w:b w:val="0"/>
          <w:sz w:val="32"/>
          <w:szCs w:val="32"/>
        </w:rPr>
        <w:fldChar w:fldCharType="end"/>
      </w:r>
      <w:bookmarkStart w:id="0" w:name="_GoBack"/>
      <w:bookmarkEnd w:id="0"/>
      <w:r>
        <w:rPr>
          <w:rFonts w:hint="default" w:ascii="Times New Roman" w:hAnsi="Times New Roman" w:eastAsia="仿宋_GB2312"/>
          <w:b w:val="0"/>
          <w:sz w:val="32"/>
          <w:szCs w:val="32"/>
        </w:rPr>
        <w:t>）在线填写报名表，在线提交作品著作权声明书。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2.邮箱投稿：下载并填写《第二届全民阅读大会“书香满中国”公益广告展作品征集报名表》（含作品著作权声明书），连同投稿作品打包发送至</w:t>
      </w:r>
      <w:r>
        <w:rPr>
          <w:rFonts w:ascii="Times New Roman" w:hAnsi="Times New Roman" w:eastAsia="仿宋_GB2312"/>
          <w:b w:val="0"/>
          <w:sz w:val="32"/>
          <w:szCs w:val="32"/>
        </w:rPr>
        <w:t>指定</w:t>
      </w:r>
      <w:r>
        <w:rPr>
          <w:rFonts w:hint="default" w:ascii="Times New Roman" w:hAnsi="Times New Roman" w:eastAsia="仿宋_GB2312"/>
          <w:b w:val="0"/>
          <w:sz w:val="32"/>
          <w:szCs w:val="32"/>
        </w:rPr>
        <w:t>邮箱2885125163@qq.com。邮件命名方式为：第二届全民阅读大会“书香满中国”公益广告展+作者姓名+作品名称。（注：若同一作者提交多件作品，每件作品均须按本项要求打包，并分别发送）。</w:t>
      </w:r>
    </w:p>
    <w:p>
      <w:pPr>
        <w:pStyle w:val="2"/>
        <w:spacing w:line="600" w:lineRule="exact"/>
        <w:ind w:firstLine="640" w:firstLineChars="200"/>
        <w:contextualSpacing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注：本次活动免费参与，以上两种投稿方式任选其一，请勿重复投稿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。</w:t>
      </w:r>
    </w:p>
    <w:p/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  <w:r>
        <w:rPr>
          <w:rFonts w:ascii="黑体" w:hAnsi="黑体" w:eastAsia="黑体" w:cs="微软雅黑"/>
          <w:b w:val="0"/>
          <w:sz w:val="32"/>
          <w:szCs w:val="32"/>
        </w:rPr>
        <w:t>六</w:t>
      </w:r>
      <w:r>
        <w:rPr>
          <w:rFonts w:hint="default" w:ascii="黑体" w:hAnsi="黑体" w:eastAsia="黑体" w:cs="微软雅黑"/>
          <w:b w:val="0"/>
          <w:sz w:val="32"/>
          <w:szCs w:val="32"/>
        </w:rPr>
        <w:t>、作品展览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1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入展作品将在第二届全民阅读大会的展览项目上展出。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</w:pP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2</w:t>
      </w:r>
      <w:r>
        <w:rPr>
          <w:rFonts w:hint="default" w:ascii="仿宋_GB2312" w:hAnsi="微软雅黑" w:eastAsia="仿宋_GB2312" w:cs="微软雅黑"/>
          <w:b w:val="0"/>
          <w:bCs w:val="0"/>
          <w:sz w:val="32"/>
          <w:szCs w:val="32"/>
        </w:rPr>
        <w:t>.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入展作品将在全国各新闻、文化、教育单位同步巡展，如图书馆、文化馆、展览馆、学校等，有意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承办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的单位可免费申请，并于展览结束后提交展览成果材料。</w:t>
      </w:r>
    </w:p>
    <w:p/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黑体" w:hAnsi="黑体" w:eastAsia="黑体" w:cs="微软雅黑"/>
          <w:b w:val="0"/>
          <w:sz w:val="32"/>
          <w:szCs w:val="32"/>
        </w:rPr>
      </w:pPr>
      <w:r>
        <w:rPr>
          <w:rFonts w:ascii="黑体" w:hAnsi="黑体" w:eastAsia="黑体" w:cs="微软雅黑"/>
          <w:b w:val="0"/>
          <w:sz w:val="32"/>
          <w:szCs w:val="32"/>
        </w:rPr>
        <w:t>七</w:t>
      </w:r>
      <w:r>
        <w:rPr>
          <w:rFonts w:hint="default" w:ascii="黑体" w:hAnsi="黑体" w:eastAsia="黑体" w:cs="微软雅黑"/>
          <w:b w:val="0"/>
          <w:sz w:val="32"/>
          <w:szCs w:val="32"/>
        </w:rPr>
        <w:t>、联系</w:t>
      </w:r>
      <w:r>
        <w:rPr>
          <w:rFonts w:ascii="黑体" w:hAnsi="黑体" w:eastAsia="黑体" w:cs="微软雅黑"/>
          <w:b w:val="0"/>
          <w:sz w:val="32"/>
          <w:szCs w:val="32"/>
        </w:rPr>
        <w:t>方式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明老师 13316055681</w:t>
      </w:r>
    </w:p>
    <w:p>
      <w:pPr>
        <w:pStyle w:val="2"/>
        <w:spacing w:line="600" w:lineRule="exact"/>
        <w:ind w:firstLine="640" w:firstLineChars="200"/>
        <w:contextualSpacing/>
        <w:jc w:val="both"/>
        <w:rPr>
          <w:rFonts w:hint="default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余女士 0571-85053713</w:t>
      </w:r>
    </w:p>
    <w:p>
      <w:pPr>
        <w:spacing w:line="560" w:lineRule="exact"/>
        <w:contextualSpacing/>
        <w:rPr>
          <w:rFonts w:ascii="仿宋_GB2312" w:hAnsi="微软雅黑" w:eastAsia="仿宋_GB2312" w:cs="微软雅黑"/>
          <w:sz w:val="32"/>
          <w:szCs w:val="32"/>
        </w:rPr>
      </w:pPr>
    </w:p>
    <w:sectPr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NjgzODI4YWMyNDFlOGI4N2UzYTJlODdhOTIwMzMifQ=="/>
    <w:docVar w:name="KSO_WPS_MARK_KEY" w:val="d4196f6d-85cf-42b2-992c-887c5e98259f"/>
  </w:docVars>
  <w:rsids>
    <w:rsidRoot w:val="00ED75D4"/>
    <w:rsid w:val="00103D1D"/>
    <w:rsid w:val="001E2396"/>
    <w:rsid w:val="00226048"/>
    <w:rsid w:val="00400545"/>
    <w:rsid w:val="005009E7"/>
    <w:rsid w:val="005132DB"/>
    <w:rsid w:val="00537486"/>
    <w:rsid w:val="006F5E66"/>
    <w:rsid w:val="00737B25"/>
    <w:rsid w:val="00775AA2"/>
    <w:rsid w:val="00A50568"/>
    <w:rsid w:val="00AD7CC1"/>
    <w:rsid w:val="00C16F7D"/>
    <w:rsid w:val="00D542DF"/>
    <w:rsid w:val="00E9429F"/>
    <w:rsid w:val="00ED75D4"/>
    <w:rsid w:val="00F640DE"/>
    <w:rsid w:val="00F97FBD"/>
    <w:rsid w:val="00FE222F"/>
    <w:rsid w:val="0BC114DF"/>
    <w:rsid w:val="0BC369D0"/>
    <w:rsid w:val="0E522245"/>
    <w:rsid w:val="105D489F"/>
    <w:rsid w:val="133451EC"/>
    <w:rsid w:val="15C71A5C"/>
    <w:rsid w:val="17594D4D"/>
    <w:rsid w:val="17BD5A25"/>
    <w:rsid w:val="185B21A3"/>
    <w:rsid w:val="1ABD4724"/>
    <w:rsid w:val="1B1D6199"/>
    <w:rsid w:val="1F192001"/>
    <w:rsid w:val="1FA9750D"/>
    <w:rsid w:val="20E00C0C"/>
    <w:rsid w:val="21B43FEB"/>
    <w:rsid w:val="22BD090F"/>
    <w:rsid w:val="25007ACF"/>
    <w:rsid w:val="25A34D7E"/>
    <w:rsid w:val="29427D9E"/>
    <w:rsid w:val="2AED3A46"/>
    <w:rsid w:val="2BEE385B"/>
    <w:rsid w:val="2BFA5E4C"/>
    <w:rsid w:val="2EB22959"/>
    <w:rsid w:val="2FC260AC"/>
    <w:rsid w:val="2FFB3907"/>
    <w:rsid w:val="35B93AAE"/>
    <w:rsid w:val="3C425AB9"/>
    <w:rsid w:val="3D282B45"/>
    <w:rsid w:val="3E9000A1"/>
    <w:rsid w:val="433B1FA6"/>
    <w:rsid w:val="471F724D"/>
    <w:rsid w:val="48086415"/>
    <w:rsid w:val="48135EA3"/>
    <w:rsid w:val="4AC26B09"/>
    <w:rsid w:val="4D63192C"/>
    <w:rsid w:val="4DDE1EAC"/>
    <w:rsid w:val="51FE5F02"/>
    <w:rsid w:val="58B05895"/>
    <w:rsid w:val="58F540EF"/>
    <w:rsid w:val="5BD270D9"/>
    <w:rsid w:val="5E83130F"/>
    <w:rsid w:val="5F555D46"/>
    <w:rsid w:val="60FD7762"/>
    <w:rsid w:val="616E1341"/>
    <w:rsid w:val="623260CB"/>
    <w:rsid w:val="665F3BAB"/>
    <w:rsid w:val="667D67E8"/>
    <w:rsid w:val="67002A3B"/>
    <w:rsid w:val="69521869"/>
    <w:rsid w:val="6D8F68C7"/>
    <w:rsid w:val="703D6AAE"/>
    <w:rsid w:val="72F42BE6"/>
    <w:rsid w:val="7C570EF7"/>
    <w:rsid w:val="7E3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Revision_6e5e7a03-11c9-41bf-a2c7-98a9c1030143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1282</Characters>
  <Lines>10</Lines>
  <Paragraphs>3</Paragraphs>
  <TotalTime>3</TotalTime>
  <ScaleCrop>false</ScaleCrop>
  <LinksUpToDate>false</LinksUpToDate>
  <CharactersWithSpaces>1503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2023-02-23T12:44:00Z</dcterms:created>
  <dc:creator>杭州知政</dc:creator>
  <cp:lastModifiedBy>Administrator</cp:lastModifiedBy>
  <dcterms:modified xsi:type="dcterms:W3CDTF">2023-02-25T07:09:19Z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0C329A85329B4805BE2B9EE1D7CE34D8</vt:lpwstr>
  </property>
</Properties>
</file>